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BF21" w14:textId="77777777" w:rsidR="00B67062" w:rsidRPr="00B06FD1" w:rsidRDefault="00B67062" w:rsidP="002205C0">
      <w:pPr>
        <w:pStyle w:val="Heading2"/>
      </w:pPr>
      <w:bookmarkStart w:id="0" w:name="_Toc506186355"/>
      <w:bookmarkStart w:id="1" w:name="_Toc508760587"/>
      <w:r w:rsidRPr="00B06FD1">
        <w:t>Purpose</w:t>
      </w:r>
      <w:bookmarkEnd w:id="0"/>
      <w:bookmarkEnd w:id="1"/>
    </w:p>
    <w:p w14:paraId="07D6BF22" w14:textId="67D8BE21" w:rsidR="00872A06" w:rsidRDefault="00872A06" w:rsidP="006D6DFD">
      <w:pPr>
        <w:jc w:val="both"/>
        <w:rPr>
          <w:rFonts w:asciiTheme="minorHAnsi" w:hAnsiTheme="minorHAnsi" w:cs="Arial"/>
          <w:sz w:val="22"/>
          <w:szCs w:val="22"/>
        </w:rPr>
      </w:pPr>
      <w:r>
        <w:rPr>
          <w:rFonts w:ascii="Calibri" w:hAnsi="Calibri" w:cs="Arial"/>
          <w:sz w:val="22"/>
          <w:szCs w:val="22"/>
        </w:rPr>
        <w:t xml:space="preserve">This purpose of this Policy is to communicate our </w:t>
      </w:r>
      <w:r w:rsidR="005B7BBF" w:rsidRPr="0034779F">
        <w:rPr>
          <w:rFonts w:ascii="Calibri" w:hAnsi="Calibri" w:cs="Arial"/>
          <w:b/>
          <w:sz w:val="22"/>
          <w:szCs w:val="22"/>
        </w:rPr>
        <w:t>S</w:t>
      </w:r>
      <w:r w:rsidRPr="0034779F">
        <w:rPr>
          <w:rFonts w:ascii="Calibri" w:hAnsi="Calibri" w:cs="Arial"/>
          <w:b/>
          <w:sz w:val="22"/>
          <w:szCs w:val="22"/>
        </w:rPr>
        <w:t xml:space="preserve">afety and </w:t>
      </w:r>
      <w:r w:rsidR="005B7BBF" w:rsidRPr="0034779F">
        <w:rPr>
          <w:rFonts w:ascii="Calibri" w:hAnsi="Calibri" w:cs="Arial"/>
          <w:b/>
          <w:sz w:val="22"/>
          <w:szCs w:val="22"/>
        </w:rPr>
        <w:t>H</w:t>
      </w:r>
      <w:r w:rsidRPr="0034779F">
        <w:rPr>
          <w:rFonts w:ascii="Calibri" w:hAnsi="Calibri" w:cs="Arial"/>
          <w:b/>
          <w:sz w:val="22"/>
          <w:szCs w:val="22"/>
        </w:rPr>
        <w:t xml:space="preserve">ealth, </w:t>
      </w:r>
      <w:r w:rsidR="005B7BBF" w:rsidRPr="0034779F">
        <w:rPr>
          <w:rFonts w:ascii="Calibri" w:hAnsi="Calibri" w:cs="Arial"/>
          <w:b/>
          <w:sz w:val="22"/>
          <w:szCs w:val="22"/>
        </w:rPr>
        <w:t>E</w:t>
      </w:r>
      <w:r w:rsidRPr="0034779F">
        <w:rPr>
          <w:rFonts w:ascii="Calibri" w:hAnsi="Calibri" w:cs="Arial"/>
          <w:b/>
          <w:sz w:val="22"/>
          <w:szCs w:val="22"/>
        </w:rPr>
        <w:t xml:space="preserve">nvironmental and </w:t>
      </w:r>
      <w:r w:rsidR="005B7BBF" w:rsidRPr="0034779F">
        <w:rPr>
          <w:rFonts w:ascii="Calibri" w:hAnsi="Calibri" w:cs="Arial"/>
          <w:b/>
          <w:sz w:val="22"/>
          <w:szCs w:val="22"/>
        </w:rPr>
        <w:t>Q</w:t>
      </w:r>
      <w:r w:rsidRPr="0034779F">
        <w:rPr>
          <w:rFonts w:ascii="Calibri" w:hAnsi="Calibri" w:cs="Arial"/>
          <w:b/>
          <w:sz w:val="22"/>
          <w:szCs w:val="22"/>
        </w:rPr>
        <w:t xml:space="preserve">uality </w:t>
      </w:r>
      <w:r w:rsidR="005B7BBF" w:rsidRPr="0052699B">
        <w:rPr>
          <w:rFonts w:ascii="Calibri" w:hAnsi="Calibri" w:cs="Arial"/>
          <w:b/>
          <w:sz w:val="22"/>
          <w:szCs w:val="22"/>
        </w:rPr>
        <w:t>(SHEQ)</w:t>
      </w:r>
      <w:r w:rsidR="005B7BBF">
        <w:rPr>
          <w:rFonts w:ascii="Calibri" w:hAnsi="Calibri" w:cs="Arial"/>
          <w:sz w:val="22"/>
          <w:szCs w:val="22"/>
        </w:rPr>
        <w:t xml:space="preserve"> </w:t>
      </w:r>
      <w:r>
        <w:rPr>
          <w:rFonts w:ascii="Calibri" w:hAnsi="Calibri" w:cs="Arial"/>
          <w:sz w:val="22"/>
          <w:szCs w:val="22"/>
        </w:rPr>
        <w:t xml:space="preserve">commitments to our employees and other stakeholders. </w:t>
      </w:r>
      <w:r w:rsidRPr="00801753">
        <w:rPr>
          <w:rFonts w:asciiTheme="minorHAnsi" w:hAnsiTheme="minorHAnsi" w:cs="Arial"/>
          <w:sz w:val="22"/>
          <w:szCs w:val="22"/>
        </w:rPr>
        <w:t>This Policy defines Gra</w:t>
      </w:r>
      <w:r w:rsidR="005B7BBF">
        <w:rPr>
          <w:rFonts w:asciiTheme="minorHAnsi" w:hAnsiTheme="minorHAnsi" w:cs="Arial"/>
          <w:sz w:val="22"/>
          <w:szCs w:val="22"/>
        </w:rPr>
        <w:t>n</w:t>
      </w:r>
      <w:r w:rsidRPr="00801753">
        <w:rPr>
          <w:rFonts w:asciiTheme="minorHAnsi" w:hAnsiTheme="minorHAnsi" w:cs="Arial"/>
          <w:sz w:val="22"/>
          <w:szCs w:val="22"/>
        </w:rPr>
        <w:t>ite</w:t>
      </w:r>
      <w:r>
        <w:rPr>
          <w:rFonts w:asciiTheme="minorHAnsi" w:hAnsiTheme="minorHAnsi" w:cs="Arial"/>
          <w:sz w:val="22"/>
          <w:szCs w:val="22"/>
        </w:rPr>
        <w:t>’</w:t>
      </w:r>
      <w:r w:rsidR="005B7BBF">
        <w:rPr>
          <w:rFonts w:asciiTheme="minorHAnsi" w:hAnsiTheme="minorHAnsi" w:cs="Arial"/>
          <w:sz w:val="22"/>
          <w:szCs w:val="22"/>
        </w:rPr>
        <w:t>s SHEQ</w:t>
      </w:r>
      <w:r w:rsidRPr="00801753">
        <w:rPr>
          <w:rFonts w:asciiTheme="minorHAnsi" w:hAnsiTheme="minorHAnsi" w:cs="Arial"/>
          <w:sz w:val="22"/>
          <w:szCs w:val="22"/>
        </w:rPr>
        <w:t xml:space="preserve"> standard</w:t>
      </w:r>
      <w:r>
        <w:rPr>
          <w:rFonts w:asciiTheme="minorHAnsi" w:hAnsiTheme="minorHAnsi" w:cs="Arial"/>
          <w:sz w:val="22"/>
          <w:szCs w:val="22"/>
        </w:rPr>
        <w:t>s</w:t>
      </w:r>
      <w:r w:rsidRPr="00801753">
        <w:rPr>
          <w:rFonts w:asciiTheme="minorHAnsi" w:hAnsiTheme="minorHAnsi" w:cs="Arial"/>
          <w:sz w:val="22"/>
          <w:szCs w:val="22"/>
        </w:rPr>
        <w:t xml:space="preserve"> for managers, supervisory personnel and </w:t>
      </w:r>
      <w:r>
        <w:rPr>
          <w:rFonts w:asciiTheme="minorHAnsi" w:hAnsiTheme="minorHAnsi" w:cs="Arial"/>
          <w:sz w:val="22"/>
          <w:szCs w:val="22"/>
        </w:rPr>
        <w:t xml:space="preserve">all other </w:t>
      </w:r>
      <w:r w:rsidRPr="00801753">
        <w:rPr>
          <w:rFonts w:asciiTheme="minorHAnsi" w:hAnsiTheme="minorHAnsi" w:cs="Arial"/>
          <w:sz w:val="22"/>
          <w:szCs w:val="22"/>
        </w:rPr>
        <w:t>employees</w:t>
      </w:r>
      <w:r>
        <w:rPr>
          <w:rFonts w:asciiTheme="minorHAnsi" w:hAnsiTheme="minorHAnsi" w:cs="Arial"/>
          <w:sz w:val="22"/>
          <w:szCs w:val="22"/>
        </w:rPr>
        <w:t xml:space="preserve">. It </w:t>
      </w:r>
      <w:r w:rsidRPr="00801753">
        <w:rPr>
          <w:rFonts w:asciiTheme="minorHAnsi" w:hAnsiTheme="minorHAnsi" w:cs="Arial"/>
          <w:sz w:val="22"/>
          <w:szCs w:val="22"/>
        </w:rPr>
        <w:t xml:space="preserve">further establishes the Company’s Policy for upholding safe work practices as set forth in the </w:t>
      </w:r>
      <w:r w:rsidR="00A17357">
        <w:rPr>
          <w:rFonts w:asciiTheme="minorHAnsi" w:hAnsiTheme="minorHAnsi" w:cs="Arial"/>
          <w:sz w:val="22"/>
          <w:szCs w:val="22"/>
        </w:rPr>
        <w:t>S-SP-011</w:t>
      </w:r>
      <w:r w:rsidR="00AD0FC2">
        <w:rPr>
          <w:rFonts w:asciiTheme="minorHAnsi" w:hAnsiTheme="minorHAnsi" w:cs="Arial"/>
          <w:sz w:val="22"/>
          <w:szCs w:val="22"/>
        </w:rPr>
        <w:t xml:space="preserve">, </w:t>
      </w:r>
      <w:r w:rsidR="00A17357">
        <w:rPr>
          <w:rFonts w:asciiTheme="minorHAnsi" w:hAnsiTheme="minorHAnsi" w:cs="Arial"/>
          <w:sz w:val="22"/>
          <w:szCs w:val="22"/>
        </w:rPr>
        <w:t xml:space="preserve">Safety </w:t>
      </w:r>
      <w:r w:rsidR="00942BE1">
        <w:rPr>
          <w:rFonts w:asciiTheme="minorHAnsi" w:hAnsiTheme="minorHAnsi" w:cs="Arial"/>
          <w:sz w:val="22"/>
          <w:szCs w:val="22"/>
        </w:rPr>
        <w:t>and</w:t>
      </w:r>
      <w:r w:rsidR="00A17357">
        <w:rPr>
          <w:rFonts w:asciiTheme="minorHAnsi" w:hAnsiTheme="minorHAnsi" w:cs="Arial"/>
          <w:sz w:val="22"/>
          <w:szCs w:val="22"/>
        </w:rPr>
        <w:t xml:space="preserve"> Health Management System (SHMS</w:t>
      </w:r>
      <w:r w:rsidRPr="00801753">
        <w:rPr>
          <w:rFonts w:asciiTheme="minorHAnsi" w:hAnsiTheme="minorHAnsi" w:cs="Arial"/>
          <w:sz w:val="22"/>
          <w:szCs w:val="22"/>
        </w:rPr>
        <w:t>)</w:t>
      </w:r>
      <w:r w:rsidR="00942BE1">
        <w:rPr>
          <w:rFonts w:asciiTheme="minorHAnsi" w:hAnsiTheme="minorHAnsi" w:cs="Arial"/>
          <w:sz w:val="22"/>
          <w:szCs w:val="22"/>
        </w:rPr>
        <w:t xml:space="preserve"> Procedure</w:t>
      </w:r>
      <w:r w:rsidR="00072994">
        <w:rPr>
          <w:rFonts w:asciiTheme="minorHAnsi" w:hAnsiTheme="minorHAnsi" w:cs="Arial"/>
          <w:sz w:val="22"/>
          <w:szCs w:val="22"/>
        </w:rPr>
        <w:t xml:space="preserve">, as well as </w:t>
      </w:r>
      <w:r w:rsidR="005B7BBF">
        <w:rPr>
          <w:rFonts w:asciiTheme="minorHAnsi" w:hAnsiTheme="minorHAnsi" w:cs="Arial"/>
          <w:sz w:val="22"/>
          <w:szCs w:val="22"/>
        </w:rPr>
        <w:t>SHEQ</w:t>
      </w:r>
      <w:r>
        <w:rPr>
          <w:rFonts w:asciiTheme="minorHAnsi" w:hAnsiTheme="minorHAnsi" w:cs="Arial"/>
          <w:sz w:val="22"/>
          <w:szCs w:val="22"/>
        </w:rPr>
        <w:t xml:space="preserve"> management </w:t>
      </w:r>
      <w:r w:rsidR="005B7BBF">
        <w:rPr>
          <w:rFonts w:asciiTheme="minorHAnsi" w:hAnsiTheme="minorHAnsi" w:cs="Arial"/>
          <w:sz w:val="22"/>
          <w:szCs w:val="22"/>
        </w:rPr>
        <w:t xml:space="preserve">system </w:t>
      </w:r>
      <w:r>
        <w:rPr>
          <w:rFonts w:asciiTheme="minorHAnsi" w:hAnsiTheme="minorHAnsi" w:cs="Arial"/>
          <w:sz w:val="22"/>
          <w:szCs w:val="22"/>
        </w:rPr>
        <w:t>responsibilities</w:t>
      </w:r>
      <w:r w:rsidR="00072994">
        <w:rPr>
          <w:rFonts w:asciiTheme="minorHAnsi" w:hAnsiTheme="minorHAnsi" w:cs="Arial"/>
          <w:sz w:val="22"/>
          <w:szCs w:val="22"/>
        </w:rPr>
        <w:t xml:space="preserve"> in the Granite Management Plan</w:t>
      </w:r>
      <w:r w:rsidRPr="00801753">
        <w:rPr>
          <w:rFonts w:asciiTheme="minorHAnsi" w:hAnsiTheme="minorHAnsi" w:cs="Arial"/>
          <w:sz w:val="22"/>
          <w:szCs w:val="22"/>
        </w:rPr>
        <w:t>.</w:t>
      </w:r>
    </w:p>
    <w:p w14:paraId="07D6BF23" w14:textId="77777777" w:rsidR="00BB50FE" w:rsidRPr="00B06FD1" w:rsidRDefault="00BB50FE" w:rsidP="002205C0">
      <w:pPr>
        <w:pStyle w:val="Heading2"/>
        <w:rPr>
          <w:rStyle w:val="blueten1"/>
          <w:rFonts w:asciiTheme="minorHAnsi" w:hAnsiTheme="minorHAnsi"/>
          <w:color w:val="auto"/>
          <w:sz w:val="28"/>
          <w:szCs w:val="28"/>
        </w:rPr>
      </w:pPr>
      <w:r w:rsidRPr="00B06FD1">
        <w:rPr>
          <w:rStyle w:val="blueten1"/>
          <w:rFonts w:asciiTheme="minorHAnsi" w:hAnsiTheme="minorHAnsi"/>
          <w:color w:val="auto"/>
          <w:sz w:val="28"/>
          <w:szCs w:val="28"/>
        </w:rPr>
        <w:t>Scope</w:t>
      </w:r>
    </w:p>
    <w:p w14:paraId="07D6BF24" w14:textId="77777777" w:rsidR="004365D4" w:rsidRPr="00E5556C" w:rsidRDefault="00072994" w:rsidP="004365D4">
      <w:pPr>
        <w:pStyle w:val="BodyText"/>
      </w:pPr>
      <w:r w:rsidRPr="00801753">
        <w:t xml:space="preserve">The scope of this Policy pertains to </w:t>
      </w:r>
      <w:r w:rsidR="002C5D51">
        <w:t>Granite Construction Incorporated</w:t>
      </w:r>
      <w:r>
        <w:t xml:space="preserve"> </w:t>
      </w:r>
      <w:r w:rsidRPr="00801753">
        <w:t>and all its subsidiaries</w:t>
      </w:r>
      <w:r w:rsidR="002C5D51">
        <w:t xml:space="preserve"> (</w:t>
      </w:r>
      <w:r w:rsidR="00FF284C">
        <w:t>“Granite” or the “</w:t>
      </w:r>
      <w:r w:rsidR="002C5D51">
        <w:t>Company</w:t>
      </w:r>
      <w:r w:rsidR="00FF284C">
        <w:t>”</w:t>
      </w:r>
      <w:r w:rsidR="002C5D51">
        <w:t>)</w:t>
      </w:r>
      <w:r>
        <w:t>.</w:t>
      </w:r>
    </w:p>
    <w:p w14:paraId="07D6BF25" w14:textId="77777777" w:rsidR="00B3200A" w:rsidRPr="00956363" w:rsidRDefault="00B3200A" w:rsidP="002205C0">
      <w:pPr>
        <w:pStyle w:val="Heading2"/>
      </w:pPr>
      <w:r>
        <w:t>Definition</w:t>
      </w:r>
      <w:r w:rsidR="00172609">
        <w:t>s</w:t>
      </w:r>
      <w:r w:rsidR="00CA08DA">
        <w:t>/Background</w:t>
      </w:r>
    </w:p>
    <w:p w14:paraId="07D6BF26" w14:textId="77777777" w:rsidR="00645041" w:rsidRDefault="00645041" w:rsidP="00645041">
      <w:pPr>
        <w:jc w:val="both"/>
        <w:rPr>
          <w:rFonts w:asciiTheme="minorHAnsi" w:hAnsiTheme="minorHAnsi" w:cs="Arial"/>
          <w:sz w:val="22"/>
          <w:szCs w:val="22"/>
        </w:rPr>
      </w:pPr>
      <w:r w:rsidRPr="0083493B">
        <w:rPr>
          <w:rFonts w:asciiTheme="minorHAnsi" w:hAnsiTheme="minorHAnsi" w:cs="Arial"/>
          <w:sz w:val="22"/>
          <w:szCs w:val="22"/>
        </w:rPr>
        <w:t>The protection of our employees, property, the public and the environment are essential to the efficient and successful completion of every construction project we undertake and every ton of material we produce. We believe that the prevention of accidents is more than just good business, it is our moral obligation.</w:t>
      </w:r>
      <w:r w:rsidR="00854F05">
        <w:rPr>
          <w:rFonts w:asciiTheme="minorHAnsi" w:hAnsiTheme="minorHAnsi" w:cs="Arial"/>
          <w:sz w:val="22"/>
          <w:szCs w:val="22"/>
        </w:rPr>
        <w:t xml:space="preserve"> </w:t>
      </w:r>
      <w:r w:rsidRPr="0083493B">
        <w:rPr>
          <w:rFonts w:asciiTheme="minorHAnsi" w:hAnsiTheme="minorHAnsi" w:cs="Arial"/>
          <w:sz w:val="22"/>
          <w:szCs w:val="22"/>
        </w:rPr>
        <w:t xml:space="preserve"> </w:t>
      </w:r>
      <w:r w:rsidR="00854F05" w:rsidRPr="00854F05">
        <w:rPr>
          <w:rFonts w:asciiTheme="minorHAnsi" w:hAnsiTheme="minorHAnsi" w:cs="Arial"/>
          <w:sz w:val="22"/>
          <w:szCs w:val="22"/>
        </w:rPr>
        <w:t>The prevention of all injuries, illnesses, and other incidents of loss are important to us as demonstrated with Safety being one of our Core Values.</w:t>
      </w:r>
      <w:r w:rsidR="00854F05">
        <w:rPr>
          <w:rFonts w:asciiTheme="minorHAnsi" w:hAnsiTheme="minorHAnsi" w:cs="Arial"/>
          <w:sz w:val="22"/>
          <w:szCs w:val="22"/>
        </w:rPr>
        <w:t xml:space="preserve"> </w:t>
      </w:r>
      <w:r w:rsidRPr="0083493B">
        <w:rPr>
          <w:rFonts w:asciiTheme="minorHAnsi" w:hAnsiTheme="minorHAnsi" w:cs="Arial"/>
          <w:sz w:val="22"/>
          <w:szCs w:val="22"/>
        </w:rPr>
        <w:t xml:space="preserve">We also understand that safety is about </w:t>
      </w:r>
      <w:r>
        <w:rPr>
          <w:rFonts w:asciiTheme="minorHAnsi" w:hAnsiTheme="minorHAnsi" w:cs="Arial"/>
          <w:sz w:val="22"/>
          <w:szCs w:val="22"/>
        </w:rPr>
        <w:t>people</w:t>
      </w:r>
      <w:r w:rsidRPr="0083493B">
        <w:rPr>
          <w:rFonts w:asciiTheme="minorHAnsi" w:hAnsiTheme="minorHAnsi" w:cs="Arial"/>
          <w:sz w:val="22"/>
          <w:szCs w:val="22"/>
        </w:rPr>
        <w:t xml:space="preserve"> and is not an arbitrary set of rules and regulations.  It is because our employees are our most </w:t>
      </w:r>
      <w:proofErr w:type="gramStart"/>
      <w:r w:rsidRPr="0083493B">
        <w:rPr>
          <w:rFonts w:asciiTheme="minorHAnsi" w:hAnsiTheme="minorHAnsi" w:cs="Arial"/>
          <w:sz w:val="22"/>
          <w:szCs w:val="22"/>
        </w:rPr>
        <w:t>valuable asset</w:t>
      </w:r>
      <w:proofErr w:type="gramEnd"/>
      <w:r w:rsidRPr="0083493B">
        <w:rPr>
          <w:rFonts w:asciiTheme="minorHAnsi" w:hAnsiTheme="minorHAnsi" w:cs="Arial"/>
          <w:sz w:val="22"/>
          <w:szCs w:val="22"/>
        </w:rPr>
        <w:t xml:space="preserve"> that we insist on their active participation and hold them accountable for conducting their work safely.  There is no </w:t>
      </w:r>
      <w:r w:rsidRPr="00801753">
        <w:rPr>
          <w:rFonts w:asciiTheme="minorHAnsi" w:hAnsiTheme="minorHAnsi" w:cs="Arial"/>
          <w:sz w:val="22"/>
          <w:szCs w:val="22"/>
        </w:rPr>
        <w:t xml:space="preserve">job or service so urgent that we cannot take the time or reasonable expense to follow all the provisions of this Policy, and the requirements of the Company’s </w:t>
      </w:r>
      <w:r w:rsidR="00A17357">
        <w:rPr>
          <w:rFonts w:asciiTheme="minorHAnsi" w:hAnsiTheme="minorHAnsi" w:cs="Arial"/>
          <w:sz w:val="22"/>
          <w:szCs w:val="22"/>
        </w:rPr>
        <w:t>SHMS</w:t>
      </w:r>
      <w:r w:rsidRPr="00801753">
        <w:rPr>
          <w:rFonts w:asciiTheme="minorHAnsi" w:hAnsiTheme="minorHAnsi" w:cs="Arial"/>
          <w:sz w:val="22"/>
          <w:szCs w:val="22"/>
        </w:rPr>
        <w:t>, and conduct work safely.</w:t>
      </w:r>
    </w:p>
    <w:p w14:paraId="07D6BF27" w14:textId="77777777" w:rsidR="00872A06" w:rsidRDefault="00872A06" w:rsidP="00645041">
      <w:pPr>
        <w:jc w:val="both"/>
        <w:rPr>
          <w:rFonts w:asciiTheme="minorHAnsi" w:hAnsiTheme="minorHAnsi" w:cs="Arial"/>
          <w:sz w:val="22"/>
          <w:szCs w:val="22"/>
        </w:rPr>
      </w:pPr>
    </w:p>
    <w:p w14:paraId="07D6BF28" w14:textId="77777777" w:rsidR="00872A06" w:rsidRDefault="00872A06" w:rsidP="00872A06">
      <w:pPr>
        <w:jc w:val="both"/>
        <w:rPr>
          <w:rFonts w:asciiTheme="minorHAnsi" w:hAnsiTheme="minorHAnsi" w:cs="Arial"/>
          <w:sz w:val="22"/>
          <w:szCs w:val="22"/>
        </w:rPr>
      </w:pPr>
      <w:r>
        <w:rPr>
          <w:rFonts w:asciiTheme="minorHAnsi" w:hAnsiTheme="minorHAnsi" w:cs="Arial"/>
          <w:sz w:val="22"/>
          <w:szCs w:val="22"/>
        </w:rPr>
        <w:t>O</w:t>
      </w:r>
      <w:r w:rsidRPr="008B6D35">
        <w:rPr>
          <w:rFonts w:asciiTheme="minorHAnsi" w:hAnsiTheme="minorHAnsi" w:cs="Arial"/>
          <w:sz w:val="22"/>
          <w:szCs w:val="22"/>
        </w:rPr>
        <w:t>ur vision is to be a</w:t>
      </w:r>
      <w:r w:rsidR="00900B2F">
        <w:rPr>
          <w:rFonts w:asciiTheme="minorHAnsi" w:hAnsiTheme="minorHAnsi" w:cs="Arial"/>
          <w:sz w:val="22"/>
          <w:szCs w:val="22"/>
        </w:rPr>
        <w:t xml:space="preserve"> </w:t>
      </w:r>
      <w:r w:rsidRPr="008B6D35">
        <w:rPr>
          <w:rFonts w:asciiTheme="minorHAnsi" w:hAnsiTheme="minorHAnsi" w:cs="Arial"/>
          <w:sz w:val="22"/>
          <w:szCs w:val="22"/>
        </w:rPr>
        <w:t xml:space="preserve">leader in our industry and the communities in which we work. We believe that through environmental and social leadership, we will deliver long-term value for </w:t>
      </w:r>
      <w:proofErr w:type="gramStart"/>
      <w:r w:rsidRPr="008B6D35">
        <w:rPr>
          <w:rFonts w:asciiTheme="minorHAnsi" w:hAnsiTheme="minorHAnsi" w:cs="Arial"/>
          <w:sz w:val="22"/>
          <w:szCs w:val="22"/>
        </w:rPr>
        <w:t>all of</w:t>
      </w:r>
      <w:proofErr w:type="gramEnd"/>
      <w:r w:rsidRPr="008B6D35">
        <w:rPr>
          <w:rFonts w:asciiTheme="minorHAnsi" w:hAnsiTheme="minorHAnsi" w:cs="Arial"/>
          <w:sz w:val="22"/>
          <w:szCs w:val="22"/>
        </w:rPr>
        <w:t xml:space="preserve"> our stakeholders, now and in the future. </w:t>
      </w:r>
      <w:r w:rsidR="00072994">
        <w:rPr>
          <w:rFonts w:asciiTheme="minorHAnsi" w:hAnsiTheme="minorHAnsi" w:cs="Arial"/>
          <w:sz w:val="22"/>
          <w:szCs w:val="22"/>
        </w:rPr>
        <w:t xml:space="preserve">We </w:t>
      </w:r>
      <w:r w:rsidR="00900B2F">
        <w:rPr>
          <w:rFonts w:asciiTheme="minorHAnsi" w:hAnsiTheme="minorHAnsi" w:cs="Arial"/>
          <w:sz w:val="22"/>
          <w:szCs w:val="22"/>
        </w:rPr>
        <w:t>also believe that understanding our customer’s quality requirements and fully satisfying them creates value for our customers, Granite</w:t>
      </w:r>
      <w:r w:rsidR="005B7BBF">
        <w:rPr>
          <w:rFonts w:asciiTheme="minorHAnsi" w:hAnsiTheme="minorHAnsi" w:cs="Arial"/>
          <w:sz w:val="22"/>
          <w:szCs w:val="22"/>
        </w:rPr>
        <w:t>,</w:t>
      </w:r>
      <w:r w:rsidR="00900B2F">
        <w:rPr>
          <w:rFonts w:asciiTheme="minorHAnsi" w:hAnsiTheme="minorHAnsi" w:cs="Arial"/>
          <w:sz w:val="22"/>
          <w:szCs w:val="22"/>
        </w:rPr>
        <w:t xml:space="preserve"> and other stakeholders.  </w:t>
      </w:r>
      <w:r w:rsidRPr="008B6D35">
        <w:rPr>
          <w:rFonts w:asciiTheme="minorHAnsi" w:hAnsiTheme="minorHAnsi" w:cs="Arial"/>
          <w:sz w:val="22"/>
          <w:szCs w:val="22"/>
        </w:rPr>
        <w:t xml:space="preserve"> </w:t>
      </w:r>
    </w:p>
    <w:p w14:paraId="07D6BF29" w14:textId="77777777" w:rsidR="00872A06" w:rsidRDefault="00872A06" w:rsidP="00872A06">
      <w:pPr>
        <w:jc w:val="both"/>
        <w:rPr>
          <w:rFonts w:asciiTheme="minorHAnsi" w:hAnsiTheme="minorHAnsi" w:cs="Arial"/>
          <w:sz w:val="22"/>
          <w:szCs w:val="22"/>
        </w:rPr>
      </w:pPr>
    </w:p>
    <w:p w14:paraId="07D6BF2A" w14:textId="77777777" w:rsidR="00872A06" w:rsidRPr="00685980" w:rsidRDefault="00872A06" w:rsidP="00645041">
      <w:pPr>
        <w:jc w:val="both"/>
        <w:rPr>
          <w:rFonts w:ascii="Calibri" w:hAnsi="Calibri" w:cs="Arial"/>
          <w:sz w:val="22"/>
          <w:szCs w:val="22"/>
        </w:rPr>
      </w:pPr>
      <w:r w:rsidRPr="008B6D35">
        <w:rPr>
          <w:rFonts w:ascii="Calibri" w:hAnsi="Calibri" w:cs="Arial"/>
          <w:sz w:val="22"/>
          <w:szCs w:val="22"/>
        </w:rPr>
        <w:t xml:space="preserve">Our employees are critical to our efforts. It is through their leadership and approach to our work that we can meet our commitments and fulfill our </w:t>
      </w:r>
      <w:r w:rsidR="002C5D51">
        <w:rPr>
          <w:rFonts w:ascii="Calibri" w:hAnsi="Calibri" w:cs="Arial"/>
          <w:sz w:val="22"/>
          <w:szCs w:val="22"/>
        </w:rPr>
        <w:t>C</w:t>
      </w:r>
      <w:r w:rsidRPr="008B6D35">
        <w:rPr>
          <w:rFonts w:ascii="Calibri" w:hAnsi="Calibri" w:cs="Arial"/>
          <w:sz w:val="22"/>
          <w:szCs w:val="22"/>
        </w:rPr>
        <w:t>ompany vision.</w:t>
      </w:r>
    </w:p>
    <w:p w14:paraId="07D6BF2B" w14:textId="77777777" w:rsidR="00BB50FE" w:rsidRPr="00B06FD1" w:rsidRDefault="00BB50FE" w:rsidP="002205C0">
      <w:pPr>
        <w:pStyle w:val="Heading2"/>
        <w:rPr>
          <w:rStyle w:val="blueten1"/>
          <w:rFonts w:asciiTheme="minorHAnsi" w:hAnsiTheme="minorHAnsi"/>
          <w:color w:val="auto"/>
          <w:sz w:val="28"/>
          <w:szCs w:val="28"/>
        </w:rPr>
      </w:pPr>
      <w:r w:rsidRPr="00B06FD1">
        <w:rPr>
          <w:rStyle w:val="blueten1"/>
          <w:rFonts w:asciiTheme="minorHAnsi" w:hAnsiTheme="minorHAnsi"/>
          <w:color w:val="auto"/>
          <w:sz w:val="28"/>
          <w:szCs w:val="28"/>
        </w:rPr>
        <w:t>Responsibilities</w:t>
      </w:r>
    </w:p>
    <w:p w14:paraId="07D6BF2C" w14:textId="77777777" w:rsidR="004D695B" w:rsidRDefault="004D695B" w:rsidP="005B7BBF">
      <w:pPr>
        <w:jc w:val="both"/>
      </w:pPr>
      <w:r w:rsidRPr="00BA402F">
        <w:rPr>
          <w:rFonts w:asciiTheme="minorHAnsi" w:hAnsiTheme="minorHAnsi" w:cs="Arial"/>
          <w:sz w:val="22"/>
          <w:szCs w:val="22"/>
        </w:rPr>
        <w:t xml:space="preserve">It is the responsibility of </w:t>
      </w:r>
      <w:r w:rsidRPr="002A300F">
        <w:rPr>
          <w:rFonts w:asciiTheme="minorHAnsi" w:hAnsiTheme="minorHAnsi" w:cs="Arial"/>
          <w:b/>
          <w:sz w:val="22"/>
          <w:szCs w:val="22"/>
        </w:rPr>
        <w:t>all employees</w:t>
      </w:r>
      <w:r w:rsidRPr="00BA402F">
        <w:rPr>
          <w:rFonts w:asciiTheme="minorHAnsi" w:hAnsiTheme="minorHAnsi" w:cs="Arial"/>
          <w:sz w:val="22"/>
          <w:szCs w:val="22"/>
        </w:rPr>
        <w:t xml:space="preserve"> in all workplaces to review and fully comply with th</w:t>
      </w:r>
      <w:r w:rsidR="005B7BBF">
        <w:rPr>
          <w:rFonts w:asciiTheme="minorHAnsi" w:hAnsiTheme="minorHAnsi" w:cs="Arial"/>
          <w:sz w:val="22"/>
          <w:szCs w:val="22"/>
        </w:rPr>
        <w:t>is Policy and associated p</w:t>
      </w:r>
      <w:r>
        <w:rPr>
          <w:rFonts w:asciiTheme="minorHAnsi" w:hAnsiTheme="minorHAnsi" w:cs="Arial"/>
          <w:sz w:val="22"/>
          <w:szCs w:val="22"/>
        </w:rPr>
        <w:t>rocedures</w:t>
      </w:r>
      <w:r w:rsidRPr="00BA402F">
        <w:rPr>
          <w:rFonts w:asciiTheme="minorHAnsi" w:hAnsiTheme="minorHAnsi" w:cs="Arial"/>
          <w:sz w:val="22"/>
          <w:szCs w:val="22"/>
        </w:rPr>
        <w:t xml:space="preserve"> and processes.</w:t>
      </w:r>
      <w:r w:rsidR="005B7BBF">
        <w:rPr>
          <w:rFonts w:asciiTheme="minorHAnsi" w:hAnsiTheme="minorHAnsi" w:cs="Arial"/>
          <w:sz w:val="22"/>
          <w:szCs w:val="22"/>
        </w:rPr>
        <w:t xml:space="preserve"> Compliance with this </w:t>
      </w:r>
      <w:r w:rsidR="002C5D51">
        <w:rPr>
          <w:rFonts w:asciiTheme="minorHAnsi" w:hAnsiTheme="minorHAnsi" w:cs="Arial"/>
          <w:sz w:val="22"/>
          <w:szCs w:val="22"/>
        </w:rPr>
        <w:t>P</w:t>
      </w:r>
      <w:r w:rsidR="005B7BBF">
        <w:rPr>
          <w:rFonts w:asciiTheme="minorHAnsi" w:hAnsiTheme="minorHAnsi" w:cs="Arial"/>
          <w:sz w:val="22"/>
          <w:szCs w:val="22"/>
        </w:rPr>
        <w:t xml:space="preserve">olicy is governed by the Granite Discipline Policy. </w:t>
      </w:r>
      <w:r w:rsidR="00645041">
        <w:t xml:space="preserve">   </w:t>
      </w:r>
    </w:p>
    <w:p w14:paraId="07D6BF2D" w14:textId="77777777" w:rsidR="004D695B" w:rsidRDefault="004D695B" w:rsidP="00D44A05">
      <w:pPr>
        <w:pStyle w:val="BodyText"/>
      </w:pPr>
    </w:p>
    <w:p w14:paraId="07D6BF2E" w14:textId="77777777" w:rsidR="004D695B" w:rsidRPr="00BA402F" w:rsidRDefault="004D695B" w:rsidP="004D695B">
      <w:pPr>
        <w:jc w:val="both"/>
        <w:rPr>
          <w:rFonts w:asciiTheme="minorHAnsi" w:hAnsiTheme="minorHAnsi" w:cs="Arial"/>
          <w:sz w:val="22"/>
          <w:szCs w:val="22"/>
        </w:rPr>
      </w:pPr>
      <w:r w:rsidRPr="002A300F">
        <w:rPr>
          <w:rFonts w:asciiTheme="minorHAnsi" w:hAnsiTheme="minorHAnsi" w:cs="Arial"/>
          <w:b/>
          <w:sz w:val="22"/>
          <w:szCs w:val="22"/>
        </w:rPr>
        <w:t>The Company and all its subsidiaries</w:t>
      </w:r>
      <w:r w:rsidRPr="00BA402F">
        <w:rPr>
          <w:rFonts w:asciiTheme="minorHAnsi" w:hAnsiTheme="minorHAnsi" w:cs="Arial"/>
          <w:sz w:val="22"/>
          <w:szCs w:val="22"/>
        </w:rPr>
        <w:t xml:space="preserve"> have the responsibility for maintaining a safe, healthful and productive work environment for our employees on our work sites.  </w:t>
      </w:r>
      <w:r w:rsidR="005B7BBF">
        <w:rPr>
          <w:rFonts w:asciiTheme="minorHAnsi" w:hAnsiTheme="minorHAnsi" w:cs="Arial"/>
          <w:sz w:val="22"/>
          <w:szCs w:val="22"/>
        </w:rPr>
        <w:t xml:space="preserve">It has the responsibility for environmental compliance and stewardship, along with </w:t>
      </w:r>
      <w:r w:rsidR="005B2CA6">
        <w:rPr>
          <w:rFonts w:asciiTheme="minorHAnsi" w:hAnsiTheme="minorHAnsi" w:cs="Arial"/>
          <w:sz w:val="22"/>
          <w:szCs w:val="22"/>
        </w:rPr>
        <w:t>delivery of products and projects that fulfill its customer’s requirements.</w:t>
      </w:r>
      <w:r w:rsidR="005B7BBF">
        <w:rPr>
          <w:rFonts w:asciiTheme="minorHAnsi" w:hAnsiTheme="minorHAnsi" w:cs="Arial"/>
          <w:sz w:val="22"/>
          <w:szCs w:val="22"/>
        </w:rPr>
        <w:t xml:space="preserve"> </w:t>
      </w:r>
      <w:r>
        <w:rPr>
          <w:rFonts w:asciiTheme="minorHAnsi" w:hAnsiTheme="minorHAnsi" w:cs="Arial"/>
          <w:sz w:val="22"/>
          <w:szCs w:val="22"/>
        </w:rPr>
        <w:t xml:space="preserve">The Company also </w:t>
      </w:r>
      <w:r w:rsidRPr="00BA402F">
        <w:rPr>
          <w:rFonts w:asciiTheme="minorHAnsi" w:hAnsiTheme="minorHAnsi" w:cs="Arial"/>
          <w:sz w:val="22"/>
          <w:szCs w:val="22"/>
        </w:rPr>
        <w:t>has a responsibility to ensure that all employees have an opportunity to review the Company’s Safety</w:t>
      </w:r>
      <w:r w:rsidR="005B7BBF">
        <w:rPr>
          <w:rFonts w:asciiTheme="minorHAnsi" w:hAnsiTheme="minorHAnsi" w:cs="Arial"/>
          <w:sz w:val="22"/>
          <w:szCs w:val="22"/>
        </w:rPr>
        <w:t xml:space="preserve"> and Health, Environmental and Quality</w:t>
      </w:r>
      <w:r w:rsidRPr="00BA402F">
        <w:rPr>
          <w:rFonts w:asciiTheme="minorHAnsi" w:hAnsiTheme="minorHAnsi" w:cs="Arial"/>
          <w:sz w:val="22"/>
          <w:szCs w:val="22"/>
        </w:rPr>
        <w:t xml:space="preserve"> </w:t>
      </w:r>
      <w:r w:rsidR="00DC4B84">
        <w:rPr>
          <w:rFonts w:asciiTheme="minorHAnsi" w:hAnsiTheme="minorHAnsi" w:cs="Arial"/>
          <w:sz w:val="22"/>
          <w:szCs w:val="22"/>
        </w:rPr>
        <w:t xml:space="preserve">(SHEQ) </w:t>
      </w:r>
      <w:r w:rsidRPr="00BA402F">
        <w:rPr>
          <w:rFonts w:asciiTheme="minorHAnsi" w:hAnsiTheme="minorHAnsi" w:cs="Arial"/>
          <w:sz w:val="22"/>
          <w:szCs w:val="22"/>
        </w:rPr>
        <w:t>Policy</w:t>
      </w:r>
      <w:r w:rsidR="005B7BBF">
        <w:rPr>
          <w:rFonts w:asciiTheme="minorHAnsi" w:hAnsiTheme="minorHAnsi" w:cs="Arial"/>
          <w:sz w:val="22"/>
          <w:szCs w:val="22"/>
        </w:rPr>
        <w:t xml:space="preserve">, as well as </w:t>
      </w:r>
      <w:r>
        <w:rPr>
          <w:rFonts w:asciiTheme="minorHAnsi" w:hAnsiTheme="minorHAnsi" w:cs="Arial"/>
          <w:sz w:val="22"/>
          <w:szCs w:val="22"/>
        </w:rPr>
        <w:t>associated p</w:t>
      </w:r>
      <w:r w:rsidRPr="00BA402F">
        <w:rPr>
          <w:rFonts w:asciiTheme="minorHAnsi" w:hAnsiTheme="minorHAnsi" w:cs="Arial"/>
          <w:sz w:val="22"/>
          <w:szCs w:val="22"/>
        </w:rPr>
        <w:t xml:space="preserve">rocedures and processes. </w:t>
      </w:r>
      <w:r>
        <w:rPr>
          <w:rFonts w:asciiTheme="minorHAnsi" w:hAnsiTheme="minorHAnsi" w:cs="Arial"/>
          <w:sz w:val="22"/>
          <w:szCs w:val="22"/>
        </w:rPr>
        <w:t>A</w:t>
      </w:r>
      <w:r w:rsidRPr="00BA402F">
        <w:rPr>
          <w:rFonts w:asciiTheme="minorHAnsi" w:hAnsiTheme="minorHAnsi" w:cs="Arial"/>
          <w:sz w:val="22"/>
          <w:szCs w:val="22"/>
        </w:rPr>
        <w:t>ny questions of interpretation or suggestions for improvement should be directed to the Safety</w:t>
      </w:r>
      <w:r w:rsidR="005B7BBF">
        <w:rPr>
          <w:rFonts w:asciiTheme="minorHAnsi" w:hAnsiTheme="minorHAnsi" w:cs="Arial"/>
          <w:sz w:val="22"/>
          <w:szCs w:val="22"/>
        </w:rPr>
        <w:t>, Environmental or Quality</w:t>
      </w:r>
      <w:r w:rsidRPr="00BA402F">
        <w:rPr>
          <w:rFonts w:asciiTheme="minorHAnsi" w:hAnsiTheme="minorHAnsi" w:cs="Arial"/>
          <w:sz w:val="22"/>
          <w:szCs w:val="22"/>
        </w:rPr>
        <w:t xml:space="preserve"> Department</w:t>
      </w:r>
      <w:r w:rsidR="002C5D51">
        <w:rPr>
          <w:rFonts w:asciiTheme="minorHAnsi" w:hAnsiTheme="minorHAnsi" w:cs="Arial"/>
          <w:sz w:val="22"/>
          <w:szCs w:val="22"/>
        </w:rPr>
        <w:t>s</w:t>
      </w:r>
      <w:r w:rsidRPr="00BA402F">
        <w:rPr>
          <w:rFonts w:asciiTheme="minorHAnsi" w:hAnsiTheme="minorHAnsi" w:cs="Arial"/>
          <w:sz w:val="22"/>
          <w:szCs w:val="22"/>
        </w:rPr>
        <w:t xml:space="preserve">. </w:t>
      </w:r>
    </w:p>
    <w:p w14:paraId="07D6BF2F" w14:textId="77777777" w:rsidR="00B67062" w:rsidRPr="00956363" w:rsidRDefault="00E56A8E" w:rsidP="002205C0">
      <w:pPr>
        <w:pStyle w:val="Heading2"/>
      </w:pPr>
      <w:r>
        <w:lastRenderedPageBreak/>
        <w:t>Policy</w:t>
      </w:r>
    </w:p>
    <w:p w14:paraId="07D6BF30" w14:textId="77777777" w:rsidR="008B6D35" w:rsidRPr="009B5C4A" w:rsidRDefault="00645041" w:rsidP="00685980">
      <w:pPr>
        <w:spacing w:after="40"/>
        <w:jc w:val="both"/>
        <w:rPr>
          <w:rFonts w:ascii="Calibri" w:hAnsi="Calibri" w:cs="Arial"/>
          <w:b/>
          <w:sz w:val="22"/>
          <w:szCs w:val="22"/>
        </w:rPr>
      </w:pPr>
      <w:r w:rsidRPr="009B5C4A">
        <w:rPr>
          <w:rFonts w:ascii="Calibri" w:hAnsi="Calibri" w:cs="Arial"/>
          <w:b/>
          <w:sz w:val="22"/>
          <w:szCs w:val="22"/>
        </w:rPr>
        <w:t xml:space="preserve">Granite is </w:t>
      </w:r>
      <w:r w:rsidR="008B6D35" w:rsidRPr="009B5C4A">
        <w:rPr>
          <w:rFonts w:ascii="Calibri" w:hAnsi="Calibri" w:cs="Arial"/>
          <w:b/>
          <w:sz w:val="22"/>
          <w:szCs w:val="22"/>
        </w:rPr>
        <w:t>committed to:</w:t>
      </w:r>
    </w:p>
    <w:p w14:paraId="07D6BF31" w14:textId="77777777" w:rsidR="00405CAF" w:rsidRPr="00405CAF" w:rsidRDefault="005B2CA6" w:rsidP="00685980">
      <w:pPr>
        <w:numPr>
          <w:ilvl w:val="0"/>
          <w:numId w:val="14"/>
        </w:numPr>
        <w:spacing w:after="40"/>
        <w:jc w:val="both"/>
        <w:rPr>
          <w:rFonts w:ascii="Calibri" w:hAnsi="Calibri" w:cs="Arial"/>
          <w:sz w:val="22"/>
          <w:szCs w:val="22"/>
        </w:rPr>
      </w:pPr>
      <w:r>
        <w:rPr>
          <w:rFonts w:ascii="Calibri" w:hAnsi="Calibri" w:cs="Arial"/>
          <w:sz w:val="22"/>
          <w:szCs w:val="22"/>
        </w:rPr>
        <w:t>Prevention of injury and ill health, and continual improvement</w:t>
      </w:r>
      <w:r w:rsidR="00405CAF">
        <w:rPr>
          <w:rFonts w:ascii="Calibri" w:hAnsi="Calibri" w:cs="Arial"/>
          <w:sz w:val="22"/>
          <w:szCs w:val="22"/>
        </w:rPr>
        <w:t xml:space="preserve"> of S</w:t>
      </w:r>
      <w:r>
        <w:rPr>
          <w:rFonts w:ascii="Calibri" w:hAnsi="Calibri" w:cs="Arial"/>
          <w:sz w:val="22"/>
          <w:szCs w:val="22"/>
        </w:rPr>
        <w:t>afety performance</w:t>
      </w:r>
      <w:r w:rsidR="00405CAF">
        <w:rPr>
          <w:rFonts w:ascii="Calibri" w:hAnsi="Calibri" w:cs="Arial"/>
          <w:sz w:val="22"/>
          <w:szCs w:val="22"/>
        </w:rPr>
        <w:t xml:space="preserve"> by </w:t>
      </w:r>
      <w:r w:rsidR="00405CAF" w:rsidRPr="004B6457">
        <w:rPr>
          <w:rFonts w:asciiTheme="minorHAnsi" w:hAnsiTheme="minorHAnsi" w:cs="Arial"/>
          <w:sz w:val="22"/>
          <w:szCs w:val="22"/>
        </w:rPr>
        <w:t>adopt</w:t>
      </w:r>
      <w:r w:rsidR="00405CAF">
        <w:rPr>
          <w:rFonts w:asciiTheme="minorHAnsi" w:hAnsiTheme="minorHAnsi" w:cs="Arial"/>
          <w:sz w:val="22"/>
          <w:szCs w:val="22"/>
        </w:rPr>
        <w:t>ion of</w:t>
      </w:r>
      <w:r w:rsidR="00405CAF" w:rsidRPr="004B6457">
        <w:rPr>
          <w:rFonts w:asciiTheme="minorHAnsi" w:hAnsiTheme="minorHAnsi" w:cs="Arial"/>
          <w:sz w:val="22"/>
          <w:szCs w:val="22"/>
        </w:rPr>
        <w:t xml:space="preserve"> the </w:t>
      </w:r>
      <w:r w:rsidR="002C5D51">
        <w:rPr>
          <w:rFonts w:asciiTheme="minorHAnsi" w:hAnsiTheme="minorHAnsi" w:cs="Arial"/>
          <w:sz w:val="22"/>
          <w:szCs w:val="22"/>
        </w:rPr>
        <w:t>Granite Management System (</w:t>
      </w:r>
      <w:r w:rsidR="00BC69C6">
        <w:rPr>
          <w:rFonts w:asciiTheme="minorHAnsi" w:hAnsiTheme="minorHAnsi" w:cs="Arial"/>
          <w:sz w:val="22"/>
          <w:szCs w:val="22"/>
        </w:rPr>
        <w:t>GMS</w:t>
      </w:r>
      <w:r w:rsidR="002C5D51">
        <w:rPr>
          <w:rFonts w:asciiTheme="minorHAnsi" w:hAnsiTheme="minorHAnsi" w:cs="Arial"/>
          <w:sz w:val="22"/>
          <w:szCs w:val="22"/>
        </w:rPr>
        <w:t>)</w:t>
      </w:r>
      <w:r w:rsidR="00BC69C6">
        <w:rPr>
          <w:rFonts w:asciiTheme="minorHAnsi" w:hAnsiTheme="minorHAnsi" w:cs="Arial"/>
          <w:sz w:val="22"/>
          <w:szCs w:val="22"/>
        </w:rPr>
        <w:t xml:space="preserve"> </w:t>
      </w:r>
      <w:proofErr w:type="gramStart"/>
      <w:r w:rsidR="00BC69C6">
        <w:rPr>
          <w:rFonts w:asciiTheme="minorHAnsi" w:hAnsiTheme="minorHAnsi" w:cs="Arial"/>
          <w:sz w:val="22"/>
          <w:szCs w:val="22"/>
        </w:rPr>
        <w:t xml:space="preserve">and </w:t>
      </w:r>
      <w:r w:rsidR="00E70CE7">
        <w:rPr>
          <w:rFonts w:asciiTheme="minorHAnsi" w:hAnsiTheme="minorHAnsi" w:cs="Arial"/>
          <w:sz w:val="22"/>
          <w:szCs w:val="22"/>
        </w:rPr>
        <w:t xml:space="preserve"> Safety</w:t>
      </w:r>
      <w:proofErr w:type="gramEnd"/>
      <w:r w:rsidR="00E70CE7">
        <w:rPr>
          <w:rFonts w:asciiTheme="minorHAnsi" w:hAnsiTheme="minorHAnsi" w:cs="Arial"/>
          <w:sz w:val="22"/>
          <w:szCs w:val="22"/>
        </w:rPr>
        <w:t xml:space="preserve"> and Health Management Systems </w:t>
      </w:r>
      <w:r w:rsidR="00B922D4">
        <w:rPr>
          <w:rFonts w:asciiTheme="minorHAnsi" w:hAnsiTheme="minorHAnsi" w:cs="Arial"/>
          <w:sz w:val="22"/>
          <w:szCs w:val="22"/>
        </w:rPr>
        <w:t>(</w:t>
      </w:r>
      <w:r w:rsidR="00A17357">
        <w:rPr>
          <w:rFonts w:asciiTheme="minorHAnsi" w:hAnsiTheme="minorHAnsi" w:cs="Arial"/>
          <w:sz w:val="22"/>
          <w:szCs w:val="22"/>
        </w:rPr>
        <w:t>SHMS</w:t>
      </w:r>
      <w:r w:rsidR="00B922D4">
        <w:rPr>
          <w:rFonts w:asciiTheme="minorHAnsi" w:hAnsiTheme="minorHAnsi" w:cs="Arial"/>
          <w:sz w:val="22"/>
          <w:szCs w:val="22"/>
        </w:rPr>
        <w:t>)</w:t>
      </w:r>
      <w:r w:rsidR="00BC69C6">
        <w:rPr>
          <w:rFonts w:asciiTheme="minorHAnsi" w:hAnsiTheme="minorHAnsi" w:cs="Arial"/>
          <w:sz w:val="22"/>
          <w:szCs w:val="22"/>
        </w:rPr>
        <w:t xml:space="preserve"> </w:t>
      </w:r>
      <w:r w:rsidR="00B922D4">
        <w:rPr>
          <w:rFonts w:asciiTheme="minorHAnsi" w:hAnsiTheme="minorHAnsi" w:cs="Arial"/>
          <w:sz w:val="22"/>
          <w:szCs w:val="22"/>
        </w:rPr>
        <w:t>that</w:t>
      </w:r>
      <w:r w:rsidR="00405CAF">
        <w:rPr>
          <w:rFonts w:asciiTheme="minorHAnsi" w:hAnsiTheme="minorHAnsi" w:cs="Arial"/>
          <w:sz w:val="22"/>
          <w:szCs w:val="22"/>
        </w:rPr>
        <w:t>:</w:t>
      </w:r>
    </w:p>
    <w:p w14:paraId="07D6BF32" w14:textId="77777777" w:rsidR="005B2CA6" w:rsidRPr="00405CAF" w:rsidRDefault="00BC69C6" w:rsidP="00685980">
      <w:pPr>
        <w:numPr>
          <w:ilvl w:val="1"/>
          <w:numId w:val="14"/>
        </w:numPr>
        <w:spacing w:after="40"/>
        <w:jc w:val="both"/>
        <w:rPr>
          <w:rFonts w:ascii="Calibri" w:hAnsi="Calibri" w:cs="Arial"/>
          <w:sz w:val="22"/>
          <w:szCs w:val="22"/>
        </w:rPr>
      </w:pPr>
      <w:r>
        <w:rPr>
          <w:rFonts w:asciiTheme="minorHAnsi" w:hAnsiTheme="minorHAnsi" w:cs="Arial"/>
          <w:sz w:val="22"/>
          <w:szCs w:val="22"/>
        </w:rPr>
        <w:t xml:space="preserve">Provide </w:t>
      </w:r>
      <w:r w:rsidR="00A17357">
        <w:rPr>
          <w:rFonts w:asciiTheme="minorHAnsi" w:hAnsiTheme="minorHAnsi" w:cs="Arial"/>
          <w:sz w:val="22"/>
          <w:szCs w:val="22"/>
        </w:rPr>
        <w:t>incident</w:t>
      </w:r>
      <w:r w:rsidR="00E70CE7">
        <w:rPr>
          <w:rFonts w:asciiTheme="minorHAnsi" w:hAnsiTheme="minorHAnsi" w:cs="Arial"/>
          <w:sz w:val="22"/>
          <w:szCs w:val="22"/>
        </w:rPr>
        <w:t xml:space="preserve"> </w:t>
      </w:r>
      <w:r w:rsidR="00405CAF" w:rsidRPr="004B6457">
        <w:rPr>
          <w:rFonts w:asciiTheme="minorHAnsi" w:hAnsiTheme="minorHAnsi" w:cs="Arial"/>
          <w:sz w:val="22"/>
          <w:szCs w:val="22"/>
        </w:rPr>
        <w:t>prevention performance requirements for all operations, including construction projects, shops, mines and plants</w:t>
      </w:r>
      <w:r w:rsidR="002C5D51">
        <w:rPr>
          <w:rFonts w:asciiTheme="minorHAnsi" w:hAnsiTheme="minorHAnsi" w:cs="Arial"/>
          <w:sz w:val="22"/>
          <w:szCs w:val="22"/>
        </w:rPr>
        <w:t>;</w:t>
      </w:r>
    </w:p>
    <w:p w14:paraId="07D6BF33" w14:textId="77777777" w:rsidR="00405CAF" w:rsidRPr="00BC69C6" w:rsidRDefault="00BC69C6" w:rsidP="00685980">
      <w:pPr>
        <w:numPr>
          <w:ilvl w:val="1"/>
          <w:numId w:val="14"/>
        </w:numPr>
        <w:spacing w:after="40"/>
        <w:jc w:val="both"/>
        <w:rPr>
          <w:rFonts w:ascii="Calibri" w:hAnsi="Calibri" w:cs="Arial"/>
          <w:sz w:val="22"/>
          <w:szCs w:val="22"/>
        </w:rPr>
      </w:pPr>
      <w:r>
        <w:rPr>
          <w:rFonts w:asciiTheme="minorHAnsi" w:hAnsiTheme="minorHAnsi" w:cs="Arial"/>
          <w:sz w:val="22"/>
          <w:szCs w:val="22"/>
        </w:rPr>
        <w:t>Assign responsibilities and establishes minimum safety standards for managers, supervisory personnel and employees</w:t>
      </w:r>
      <w:r w:rsidR="002C5D51">
        <w:rPr>
          <w:rFonts w:asciiTheme="minorHAnsi" w:hAnsiTheme="minorHAnsi" w:cs="Arial"/>
          <w:sz w:val="22"/>
          <w:szCs w:val="22"/>
        </w:rPr>
        <w:t>;</w:t>
      </w:r>
      <w:r>
        <w:rPr>
          <w:rFonts w:asciiTheme="minorHAnsi" w:hAnsiTheme="minorHAnsi" w:cs="Arial"/>
          <w:sz w:val="22"/>
          <w:szCs w:val="22"/>
        </w:rPr>
        <w:t xml:space="preserve"> and</w:t>
      </w:r>
    </w:p>
    <w:p w14:paraId="07D6BF34" w14:textId="77777777" w:rsidR="004D47DB" w:rsidRPr="00401115" w:rsidRDefault="004D47DB" w:rsidP="00401115">
      <w:pPr>
        <w:widowControl w:val="0"/>
        <w:numPr>
          <w:ilvl w:val="1"/>
          <w:numId w:val="14"/>
        </w:numPr>
        <w:tabs>
          <w:tab w:val="left" w:pos="1080"/>
          <w:tab w:val="left" w:pos="1980"/>
          <w:tab w:val="left" w:pos="7740"/>
          <w:tab w:val="left" w:pos="8910"/>
        </w:tabs>
        <w:spacing w:after="80"/>
        <w:jc w:val="both"/>
        <w:rPr>
          <w:rFonts w:asciiTheme="minorHAnsi" w:hAnsiTheme="minorHAnsi"/>
          <w:sz w:val="22"/>
        </w:rPr>
      </w:pPr>
      <w:r w:rsidRPr="000F7D02">
        <w:rPr>
          <w:rFonts w:asciiTheme="minorHAnsi" w:hAnsiTheme="minorHAnsi" w:cs="Arial"/>
          <w:sz w:val="22"/>
          <w:szCs w:val="22"/>
        </w:rPr>
        <w:t>Establish standard procedures that ensure consistent safe work practices.</w:t>
      </w:r>
    </w:p>
    <w:p w14:paraId="07D6BF35" w14:textId="77777777" w:rsidR="008B6D35" w:rsidRPr="008B6D35" w:rsidRDefault="008B6D35" w:rsidP="00685980">
      <w:pPr>
        <w:numPr>
          <w:ilvl w:val="0"/>
          <w:numId w:val="14"/>
        </w:numPr>
        <w:spacing w:after="40"/>
        <w:jc w:val="both"/>
        <w:rPr>
          <w:rFonts w:ascii="Calibri" w:hAnsi="Calibri" w:cs="Arial"/>
          <w:sz w:val="22"/>
          <w:szCs w:val="22"/>
        </w:rPr>
      </w:pPr>
      <w:r w:rsidRPr="008B6D35">
        <w:rPr>
          <w:rFonts w:ascii="Calibri" w:hAnsi="Calibri" w:cs="Arial"/>
          <w:sz w:val="22"/>
          <w:szCs w:val="22"/>
        </w:rPr>
        <w:t xml:space="preserve">Meeting or exceeding the requirements of applicable </w:t>
      </w:r>
      <w:r w:rsidR="005B2CA6">
        <w:rPr>
          <w:rFonts w:ascii="Calibri" w:hAnsi="Calibri" w:cs="Arial"/>
          <w:sz w:val="22"/>
          <w:szCs w:val="22"/>
        </w:rPr>
        <w:t>Safety and E</w:t>
      </w:r>
      <w:r w:rsidRPr="008B6D35">
        <w:rPr>
          <w:rFonts w:ascii="Calibri" w:hAnsi="Calibri" w:cs="Arial"/>
          <w:sz w:val="22"/>
          <w:szCs w:val="22"/>
        </w:rPr>
        <w:t xml:space="preserve">nvironmental laws, </w:t>
      </w:r>
      <w:r w:rsidR="001A5F78" w:rsidRPr="008B6D35">
        <w:rPr>
          <w:rFonts w:ascii="Calibri" w:hAnsi="Calibri" w:cs="Arial"/>
          <w:sz w:val="22"/>
          <w:szCs w:val="22"/>
        </w:rPr>
        <w:t>regulations</w:t>
      </w:r>
      <w:r w:rsidR="001A5F78">
        <w:rPr>
          <w:rFonts w:ascii="Calibri" w:hAnsi="Calibri" w:cs="Arial"/>
          <w:sz w:val="22"/>
          <w:szCs w:val="22"/>
        </w:rPr>
        <w:t>,</w:t>
      </w:r>
      <w:r w:rsidR="001A5F78" w:rsidRPr="008B6D35">
        <w:rPr>
          <w:rFonts w:ascii="Calibri" w:hAnsi="Calibri" w:cs="Arial"/>
          <w:sz w:val="22"/>
          <w:szCs w:val="22"/>
        </w:rPr>
        <w:t xml:space="preserve"> and </w:t>
      </w:r>
      <w:r w:rsidR="001A5F78">
        <w:rPr>
          <w:rFonts w:ascii="Calibri" w:hAnsi="Calibri" w:cs="Arial"/>
          <w:sz w:val="22"/>
          <w:szCs w:val="22"/>
        </w:rPr>
        <w:t xml:space="preserve">other requirements, including contractual related to the </w:t>
      </w:r>
      <w:r w:rsidR="00934E56">
        <w:rPr>
          <w:rFonts w:ascii="Calibri" w:hAnsi="Calibri" w:cs="Arial"/>
          <w:sz w:val="22"/>
          <w:szCs w:val="22"/>
        </w:rPr>
        <w:t>C</w:t>
      </w:r>
      <w:r w:rsidR="001A5F78">
        <w:rPr>
          <w:rFonts w:ascii="Calibri" w:hAnsi="Calibri" w:cs="Arial"/>
          <w:sz w:val="22"/>
          <w:szCs w:val="22"/>
        </w:rPr>
        <w:t>ompany’s Safety and Environmental aspects</w:t>
      </w:r>
      <w:r w:rsidR="003C0497">
        <w:rPr>
          <w:rFonts w:ascii="Calibri" w:hAnsi="Calibri" w:cs="Arial"/>
          <w:sz w:val="22"/>
          <w:szCs w:val="22"/>
        </w:rPr>
        <w:t>,</w:t>
      </w:r>
      <w:r w:rsidR="001A5F78">
        <w:rPr>
          <w:rFonts w:ascii="Calibri" w:hAnsi="Calibri" w:cs="Arial"/>
          <w:sz w:val="22"/>
          <w:szCs w:val="22"/>
        </w:rPr>
        <w:t xml:space="preserve"> to which we subscribe.</w:t>
      </w:r>
    </w:p>
    <w:p w14:paraId="07D6BF36" w14:textId="77777777" w:rsidR="008B6D35" w:rsidRDefault="008B6D35" w:rsidP="00685980">
      <w:pPr>
        <w:numPr>
          <w:ilvl w:val="0"/>
          <w:numId w:val="14"/>
        </w:numPr>
        <w:spacing w:after="40"/>
        <w:jc w:val="both"/>
        <w:rPr>
          <w:rFonts w:ascii="Calibri" w:hAnsi="Calibri" w:cs="Arial"/>
          <w:sz w:val="22"/>
          <w:szCs w:val="22"/>
        </w:rPr>
      </w:pPr>
      <w:r w:rsidRPr="008B6D35">
        <w:rPr>
          <w:rFonts w:ascii="Calibri" w:hAnsi="Calibri" w:cs="Arial"/>
          <w:sz w:val="22"/>
          <w:szCs w:val="22"/>
        </w:rPr>
        <w:t xml:space="preserve">Conserving natural resources </w:t>
      </w:r>
      <w:r w:rsidR="001A5F78" w:rsidRPr="008B6D35">
        <w:rPr>
          <w:rFonts w:ascii="Calibri" w:hAnsi="Calibri" w:cs="Arial"/>
          <w:sz w:val="22"/>
          <w:szCs w:val="22"/>
        </w:rPr>
        <w:t xml:space="preserve">through the </w:t>
      </w:r>
      <w:r w:rsidR="001A5F78">
        <w:rPr>
          <w:rFonts w:ascii="Calibri" w:hAnsi="Calibri" w:cs="Arial"/>
          <w:sz w:val="22"/>
          <w:szCs w:val="22"/>
        </w:rPr>
        <w:t>selection of construction methods and materials</w:t>
      </w:r>
      <w:r w:rsidR="001A5F78" w:rsidRPr="008B6D35">
        <w:rPr>
          <w:rFonts w:ascii="Calibri" w:hAnsi="Calibri" w:cs="Arial"/>
          <w:sz w:val="22"/>
          <w:szCs w:val="22"/>
        </w:rPr>
        <w:t xml:space="preserve">, utilization of recycled materials and </w:t>
      </w:r>
      <w:r w:rsidR="001A5F78">
        <w:rPr>
          <w:rFonts w:ascii="Calibri" w:hAnsi="Calibri" w:cs="Arial"/>
          <w:sz w:val="22"/>
          <w:szCs w:val="22"/>
        </w:rPr>
        <w:t xml:space="preserve">good </w:t>
      </w:r>
      <w:r w:rsidR="001A5F78" w:rsidRPr="008B6D35">
        <w:rPr>
          <w:rFonts w:ascii="Calibri" w:hAnsi="Calibri" w:cs="Arial"/>
          <w:sz w:val="22"/>
          <w:szCs w:val="22"/>
        </w:rPr>
        <w:t>land stewardship</w:t>
      </w:r>
      <w:r w:rsidR="001A5F78">
        <w:rPr>
          <w:rFonts w:ascii="Calibri" w:hAnsi="Calibri" w:cs="Arial"/>
          <w:sz w:val="22"/>
          <w:szCs w:val="22"/>
        </w:rPr>
        <w:t>.</w:t>
      </w:r>
    </w:p>
    <w:p w14:paraId="07D6BF37" w14:textId="77777777" w:rsidR="0053732C" w:rsidRPr="00685980" w:rsidRDefault="003C0497" w:rsidP="00685980">
      <w:pPr>
        <w:numPr>
          <w:ilvl w:val="0"/>
          <w:numId w:val="14"/>
        </w:numPr>
        <w:spacing w:after="40"/>
        <w:jc w:val="both"/>
        <w:rPr>
          <w:rFonts w:asciiTheme="minorHAnsi" w:hAnsiTheme="minorHAnsi" w:cs="Arial"/>
          <w:sz w:val="22"/>
          <w:szCs w:val="22"/>
        </w:rPr>
      </w:pPr>
      <w:r>
        <w:rPr>
          <w:rFonts w:asciiTheme="minorHAnsi" w:hAnsiTheme="minorHAnsi"/>
          <w:sz w:val="22"/>
          <w:szCs w:val="22"/>
        </w:rPr>
        <w:t>Incorporating</w:t>
      </w:r>
      <w:r w:rsidRPr="00133D5C">
        <w:rPr>
          <w:rFonts w:asciiTheme="minorHAnsi" w:hAnsiTheme="minorHAnsi"/>
          <w:sz w:val="22"/>
          <w:szCs w:val="22"/>
        </w:rPr>
        <w:t xml:space="preserve"> best practices of pollution prevention and waste minimization.</w:t>
      </w:r>
    </w:p>
    <w:p w14:paraId="07D6BF38" w14:textId="77777777" w:rsidR="00F44597" w:rsidRPr="008B6D35" w:rsidRDefault="00F44597" w:rsidP="00685980">
      <w:pPr>
        <w:numPr>
          <w:ilvl w:val="0"/>
          <w:numId w:val="14"/>
        </w:numPr>
        <w:spacing w:after="40"/>
        <w:jc w:val="both"/>
        <w:rPr>
          <w:rFonts w:ascii="Calibri" w:hAnsi="Calibri" w:cs="Arial"/>
          <w:sz w:val="22"/>
          <w:szCs w:val="22"/>
        </w:rPr>
      </w:pPr>
      <w:r>
        <w:rPr>
          <w:rFonts w:asciiTheme="minorHAnsi" w:hAnsiTheme="minorHAnsi" w:cs="Arial"/>
          <w:sz w:val="22"/>
          <w:szCs w:val="22"/>
        </w:rPr>
        <w:t>Understanding our customer’s quality requirements and satisfying them.</w:t>
      </w:r>
      <w:r>
        <w:rPr>
          <w:rFonts w:ascii="Calibri" w:hAnsi="Calibri" w:cs="Arial"/>
          <w:sz w:val="22"/>
          <w:szCs w:val="22"/>
        </w:rPr>
        <w:t xml:space="preserve"> </w:t>
      </w:r>
    </w:p>
    <w:p w14:paraId="07D6BF39" w14:textId="77777777" w:rsidR="008B6D35" w:rsidRPr="008B6D35" w:rsidRDefault="008B6D35" w:rsidP="00685980">
      <w:pPr>
        <w:numPr>
          <w:ilvl w:val="0"/>
          <w:numId w:val="14"/>
        </w:numPr>
        <w:spacing w:after="40"/>
        <w:jc w:val="both"/>
        <w:rPr>
          <w:rFonts w:ascii="Calibri" w:hAnsi="Calibri" w:cs="Arial"/>
          <w:sz w:val="22"/>
          <w:szCs w:val="22"/>
        </w:rPr>
      </w:pPr>
      <w:r w:rsidRPr="008B6D35">
        <w:rPr>
          <w:rFonts w:ascii="Calibri" w:hAnsi="Calibri" w:cs="Arial"/>
          <w:sz w:val="22"/>
          <w:szCs w:val="22"/>
        </w:rPr>
        <w:t xml:space="preserve">Maintaining internal capabilities and management systems to meet our </w:t>
      </w:r>
      <w:r w:rsidR="005B2CA6">
        <w:rPr>
          <w:rFonts w:ascii="Calibri" w:hAnsi="Calibri" w:cs="Arial"/>
          <w:sz w:val="22"/>
          <w:szCs w:val="22"/>
        </w:rPr>
        <w:t xml:space="preserve">Safety and Health, Environmental and Quality </w:t>
      </w:r>
      <w:r w:rsidRPr="008B6D35">
        <w:rPr>
          <w:rFonts w:ascii="Calibri" w:hAnsi="Calibri" w:cs="Arial"/>
          <w:sz w:val="22"/>
          <w:szCs w:val="22"/>
        </w:rPr>
        <w:t>commitments</w:t>
      </w:r>
      <w:r w:rsidR="005B2A0F">
        <w:rPr>
          <w:rFonts w:ascii="Calibri" w:hAnsi="Calibri" w:cs="Arial"/>
          <w:sz w:val="22"/>
          <w:szCs w:val="22"/>
        </w:rPr>
        <w:t>,</w:t>
      </w:r>
      <w:r w:rsidRPr="008B6D35">
        <w:rPr>
          <w:rFonts w:ascii="Calibri" w:hAnsi="Calibri" w:cs="Arial"/>
          <w:sz w:val="22"/>
          <w:szCs w:val="22"/>
        </w:rPr>
        <w:t xml:space="preserve"> including </w:t>
      </w:r>
      <w:r w:rsidR="00934E56">
        <w:rPr>
          <w:rFonts w:ascii="Calibri" w:hAnsi="Calibri" w:cs="Arial"/>
          <w:sz w:val="22"/>
          <w:szCs w:val="22"/>
        </w:rPr>
        <w:t>C</w:t>
      </w:r>
      <w:r w:rsidRPr="008B6D35">
        <w:rPr>
          <w:rFonts w:ascii="Calibri" w:hAnsi="Calibri" w:cs="Arial"/>
          <w:sz w:val="22"/>
          <w:szCs w:val="22"/>
        </w:rPr>
        <w:t>ompany objectives.</w:t>
      </w:r>
    </w:p>
    <w:p w14:paraId="07D6BF3A" w14:textId="77777777" w:rsidR="008B6D35" w:rsidRPr="008B6D35" w:rsidRDefault="008B6D35" w:rsidP="00685980">
      <w:pPr>
        <w:numPr>
          <w:ilvl w:val="0"/>
          <w:numId w:val="14"/>
        </w:numPr>
        <w:spacing w:after="40"/>
        <w:jc w:val="both"/>
        <w:rPr>
          <w:rFonts w:ascii="Calibri" w:hAnsi="Calibri" w:cs="Arial"/>
          <w:sz w:val="22"/>
          <w:szCs w:val="22"/>
        </w:rPr>
      </w:pPr>
      <w:r w:rsidRPr="008B6D35">
        <w:rPr>
          <w:rFonts w:ascii="Calibri" w:hAnsi="Calibri" w:cs="Arial"/>
          <w:sz w:val="22"/>
          <w:szCs w:val="22"/>
        </w:rPr>
        <w:t xml:space="preserve">Continually </w:t>
      </w:r>
      <w:r w:rsidR="00BC69C6">
        <w:rPr>
          <w:rFonts w:ascii="Calibri" w:hAnsi="Calibri" w:cs="Arial"/>
          <w:sz w:val="22"/>
          <w:szCs w:val="22"/>
        </w:rPr>
        <w:t xml:space="preserve">reviewing, </w:t>
      </w:r>
      <w:r w:rsidRPr="008B6D35">
        <w:rPr>
          <w:rFonts w:ascii="Calibri" w:hAnsi="Calibri" w:cs="Arial"/>
          <w:sz w:val="22"/>
          <w:szCs w:val="22"/>
        </w:rPr>
        <w:t xml:space="preserve">improving </w:t>
      </w:r>
      <w:r w:rsidR="005B2CA6">
        <w:rPr>
          <w:rFonts w:ascii="Calibri" w:hAnsi="Calibri" w:cs="Arial"/>
          <w:sz w:val="22"/>
          <w:szCs w:val="22"/>
        </w:rPr>
        <w:t xml:space="preserve">and communicating </w:t>
      </w:r>
      <w:r w:rsidRPr="008B6D35">
        <w:rPr>
          <w:rFonts w:ascii="Calibri" w:hAnsi="Calibri" w:cs="Arial"/>
          <w:sz w:val="22"/>
          <w:szCs w:val="22"/>
        </w:rPr>
        <w:t xml:space="preserve">the way in which we manage our </w:t>
      </w:r>
      <w:r w:rsidR="005B2CA6">
        <w:rPr>
          <w:rFonts w:ascii="Calibri" w:hAnsi="Calibri" w:cs="Arial"/>
          <w:sz w:val="22"/>
          <w:szCs w:val="22"/>
        </w:rPr>
        <w:t xml:space="preserve">Safety and Health, Environmental and Quality </w:t>
      </w:r>
      <w:r w:rsidRPr="008B6D35">
        <w:rPr>
          <w:rFonts w:ascii="Calibri" w:hAnsi="Calibri" w:cs="Arial"/>
          <w:sz w:val="22"/>
          <w:szCs w:val="22"/>
        </w:rPr>
        <w:t>responsibilities.</w:t>
      </w:r>
    </w:p>
    <w:p w14:paraId="07D6BF3B" w14:textId="77777777" w:rsidR="008B6D35" w:rsidRDefault="008B6D35" w:rsidP="00496941">
      <w:pPr>
        <w:jc w:val="both"/>
        <w:rPr>
          <w:rFonts w:ascii="Calibri" w:hAnsi="Calibri" w:cs="Arial"/>
          <w:sz w:val="22"/>
          <w:szCs w:val="22"/>
        </w:rPr>
      </w:pPr>
    </w:p>
    <w:p w14:paraId="07D6BF3C" w14:textId="77777777" w:rsidR="00487711" w:rsidRDefault="008B6D35" w:rsidP="00496941">
      <w:pPr>
        <w:jc w:val="both"/>
        <w:rPr>
          <w:rFonts w:ascii="Calibri" w:hAnsi="Calibri" w:cs="Arial"/>
          <w:sz w:val="22"/>
          <w:szCs w:val="22"/>
        </w:rPr>
      </w:pPr>
      <w:r w:rsidRPr="008B6D35">
        <w:rPr>
          <w:rFonts w:ascii="Calibri" w:hAnsi="Calibri"/>
          <w:color w:val="000000"/>
          <w:sz w:val="22"/>
          <w:szCs w:val="22"/>
        </w:rPr>
        <w:t xml:space="preserve">These commitments reflect </w:t>
      </w:r>
      <w:r w:rsidR="00405CAF">
        <w:rPr>
          <w:rFonts w:ascii="Calibri" w:hAnsi="Calibri"/>
          <w:color w:val="000000"/>
          <w:sz w:val="22"/>
          <w:szCs w:val="22"/>
        </w:rPr>
        <w:t>Granite’s</w:t>
      </w:r>
      <w:r w:rsidRPr="008B6D35">
        <w:rPr>
          <w:rFonts w:ascii="Calibri" w:hAnsi="Calibri"/>
          <w:color w:val="000000"/>
          <w:sz w:val="22"/>
          <w:szCs w:val="22"/>
        </w:rPr>
        <w:t xml:space="preserve"> Core Values and Code of Conduct</w:t>
      </w:r>
      <w:r w:rsidR="005B2A0F">
        <w:rPr>
          <w:rFonts w:ascii="Calibri" w:hAnsi="Calibri"/>
          <w:color w:val="000000"/>
          <w:sz w:val="22"/>
          <w:szCs w:val="22"/>
        </w:rPr>
        <w:t>,</w:t>
      </w:r>
      <w:r w:rsidRPr="008B6D35">
        <w:rPr>
          <w:rFonts w:ascii="Calibri" w:hAnsi="Calibri"/>
          <w:color w:val="000000"/>
          <w:sz w:val="22"/>
          <w:szCs w:val="22"/>
        </w:rPr>
        <w:t xml:space="preserve"> and support </w:t>
      </w:r>
      <w:r w:rsidR="0042465A">
        <w:rPr>
          <w:rFonts w:ascii="Calibri" w:hAnsi="Calibri"/>
          <w:color w:val="000000"/>
          <w:sz w:val="22"/>
          <w:szCs w:val="22"/>
        </w:rPr>
        <w:t>o</w:t>
      </w:r>
      <w:r w:rsidRPr="008B6D35">
        <w:rPr>
          <w:rFonts w:ascii="Calibri" w:hAnsi="Calibri"/>
          <w:color w:val="000000"/>
          <w:sz w:val="22"/>
          <w:szCs w:val="22"/>
        </w:rPr>
        <w:t xml:space="preserve">ur </w:t>
      </w:r>
      <w:r w:rsidR="00405CAF">
        <w:rPr>
          <w:rFonts w:ascii="Calibri" w:hAnsi="Calibri"/>
          <w:color w:val="000000"/>
          <w:sz w:val="22"/>
          <w:szCs w:val="22"/>
        </w:rPr>
        <w:t>S</w:t>
      </w:r>
      <w:r w:rsidR="005B2CA6">
        <w:rPr>
          <w:rFonts w:ascii="Calibri" w:hAnsi="Calibri"/>
          <w:color w:val="000000"/>
          <w:sz w:val="22"/>
          <w:szCs w:val="22"/>
        </w:rPr>
        <w:t xml:space="preserve">afety, </w:t>
      </w:r>
      <w:r w:rsidR="00405CAF">
        <w:rPr>
          <w:rFonts w:ascii="Calibri" w:hAnsi="Calibri"/>
          <w:color w:val="000000"/>
          <w:sz w:val="22"/>
          <w:szCs w:val="22"/>
        </w:rPr>
        <w:t>E</w:t>
      </w:r>
      <w:r w:rsidRPr="008B6D35">
        <w:rPr>
          <w:rFonts w:ascii="Calibri" w:hAnsi="Calibri"/>
          <w:color w:val="000000"/>
          <w:sz w:val="22"/>
          <w:szCs w:val="22"/>
        </w:rPr>
        <w:t xml:space="preserve">nvironmental </w:t>
      </w:r>
      <w:r w:rsidR="005B2CA6">
        <w:rPr>
          <w:rFonts w:ascii="Calibri" w:hAnsi="Calibri"/>
          <w:color w:val="000000"/>
          <w:sz w:val="22"/>
          <w:szCs w:val="22"/>
        </w:rPr>
        <w:t xml:space="preserve">and </w:t>
      </w:r>
      <w:r w:rsidR="00405CAF">
        <w:rPr>
          <w:rFonts w:ascii="Calibri" w:hAnsi="Calibri"/>
          <w:color w:val="000000"/>
          <w:sz w:val="22"/>
          <w:szCs w:val="22"/>
        </w:rPr>
        <w:t>Q</w:t>
      </w:r>
      <w:r w:rsidR="005B2CA6">
        <w:rPr>
          <w:rFonts w:ascii="Calibri" w:hAnsi="Calibri"/>
          <w:color w:val="000000"/>
          <w:sz w:val="22"/>
          <w:szCs w:val="22"/>
        </w:rPr>
        <w:t xml:space="preserve">uality </w:t>
      </w:r>
      <w:r w:rsidR="0042465A">
        <w:rPr>
          <w:rFonts w:ascii="Calibri" w:hAnsi="Calibri"/>
          <w:color w:val="000000"/>
          <w:sz w:val="22"/>
          <w:szCs w:val="22"/>
        </w:rPr>
        <w:t>v</w:t>
      </w:r>
      <w:r w:rsidRPr="008B6D35">
        <w:rPr>
          <w:rFonts w:ascii="Calibri" w:hAnsi="Calibri"/>
          <w:color w:val="000000"/>
          <w:sz w:val="22"/>
          <w:szCs w:val="22"/>
        </w:rPr>
        <w:t xml:space="preserve">ision. </w:t>
      </w:r>
      <w:r w:rsidR="00405CAF">
        <w:rPr>
          <w:rFonts w:ascii="Calibri" w:hAnsi="Calibri"/>
          <w:color w:val="000000"/>
          <w:sz w:val="22"/>
          <w:szCs w:val="22"/>
        </w:rPr>
        <w:t xml:space="preserve">All </w:t>
      </w:r>
      <w:r w:rsidR="00405CAF">
        <w:rPr>
          <w:rFonts w:ascii="Calibri" w:hAnsi="Calibri" w:cs="Arial"/>
          <w:sz w:val="22"/>
          <w:szCs w:val="22"/>
        </w:rPr>
        <w:t>employees are governed by this Policy and compliance with this Policy is governed by Granite’s Discipline Policy.</w:t>
      </w:r>
    </w:p>
    <w:p w14:paraId="07D6BF3D" w14:textId="77777777" w:rsidR="001A572D" w:rsidRPr="00A86CF0" w:rsidRDefault="001A572D" w:rsidP="002205C0">
      <w:pPr>
        <w:pStyle w:val="Heading2"/>
      </w:pPr>
      <w:r w:rsidRPr="00A86CF0">
        <w:t>References</w:t>
      </w:r>
    </w:p>
    <w:p w14:paraId="07D6BF3E" w14:textId="77777777" w:rsidR="00934E56" w:rsidRPr="008271F5" w:rsidRDefault="00934E56" w:rsidP="00934E56">
      <w:pPr>
        <w:jc w:val="both"/>
        <w:rPr>
          <w:rFonts w:asciiTheme="minorHAnsi" w:hAnsiTheme="minorHAnsi"/>
          <w:sz w:val="22"/>
          <w:szCs w:val="22"/>
        </w:rPr>
      </w:pPr>
      <w:r w:rsidRPr="00A80460">
        <w:rPr>
          <w:rFonts w:asciiTheme="minorHAnsi" w:hAnsiTheme="minorHAnsi"/>
          <w:sz w:val="22"/>
          <w:szCs w:val="22"/>
        </w:rPr>
        <w:t>ISO 9001:2008</w:t>
      </w:r>
    </w:p>
    <w:p w14:paraId="07D6BF3F" w14:textId="77777777" w:rsidR="00934E56" w:rsidRPr="008271F5" w:rsidRDefault="00934E56" w:rsidP="00934E56">
      <w:pPr>
        <w:jc w:val="both"/>
        <w:rPr>
          <w:rFonts w:asciiTheme="minorHAnsi" w:hAnsiTheme="minorHAnsi"/>
          <w:sz w:val="22"/>
          <w:szCs w:val="22"/>
        </w:rPr>
      </w:pPr>
      <w:r w:rsidRPr="00A80460">
        <w:rPr>
          <w:rFonts w:asciiTheme="minorHAnsi" w:hAnsiTheme="minorHAnsi"/>
          <w:sz w:val="22"/>
          <w:szCs w:val="22"/>
        </w:rPr>
        <w:t>ISO14001:2004</w:t>
      </w:r>
    </w:p>
    <w:p w14:paraId="07D6BF40" w14:textId="77777777" w:rsidR="00934E56" w:rsidRPr="008271F5" w:rsidRDefault="00934E56" w:rsidP="00934E56">
      <w:pPr>
        <w:jc w:val="both"/>
        <w:rPr>
          <w:rFonts w:asciiTheme="minorHAnsi" w:hAnsiTheme="minorHAnsi" w:cstheme="minorHAnsi"/>
          <w:sz w:val="22"/>
          <w:szCs w:val="22"/>
        </w:rPr>
      </w:pPr>
      <w:r w:rsidRPr="00A80460">
        <w:rPr>
          <w:rFonts w:asciiTheme="minorHAnsi" w:hAnsiTheme="minorHAnsi"/>
          <w:sz w:val="22"/>
          <w:szCs w:val="22"/>
        </w:rPr>
        <w:t>OHSAS 18001:2007</w:t>
      </w:r>
    </w:p>
    <w:p w14:paraId="7813F9B0" w14:textId="77777777" w:rsidR="00EA0460" w:rsidRPr="00EA0460" w:rsidRDefault="00E07A2F" w:rsidP="00EA0460">
      <w:pPr>
        <w:jc w:val="both"/>
        <w:rPr>
          <w:rFonts w:asciiTheme="minorHAnsi" w:hAnsiTheme="minorHAnsi" w:cstheme="minorHAnsi"/>
          <w:color w:val="0000FF"/>
          <w:sz w:val="22"/>
          <w:szCs w:val="22"/>
          <w:u w:val="single"/>
        </w:rPr>
      </w:pPr>
      <w:hyperlink r:id="rId12" w:history="1">
        <w:r w:rsidR="00EA0460" w:rsidRPr="00EA0460">
          <w:rPr>
            <w:rStyle w:val="Hyperlink"/>
            <w:rFonts w:asciiTheme="minorHAnsi" w:hAnsiTheme="minorHAnsi" w:cstheme="minorHAnsi"/>
            <w:sz w:val="22"/>
            <w:szCs w:val="22"/>
          </w:rPr>
          <w:t>Sustainability Plan</w:t>
        </w:r>
      </w:hyperlink>
    </w:p>
    <w:p w14:paraId="07D6BF42" w14:textId="77777777" w:rsidR="00934E56" w:rsidRPr="00685980" w:rsidRDefault="00934E56" w:rsidP="00072994">
      <w:pPr>
        <w:jc w:val="both"/>
        <w:rPr>
          <w:rFonts w:asciiTheme="minorHAnsi" w:hAnsiTheme="minorHAnsi" w:cstheme="minorHAnsi"/>
          <w:sz w:val="12"/>
          <w:szCs w:val="12"/>
        </w:rPr>
      </w:pPr>
    </w:p>
    <w:p w14:paraId="07D6BF43" w14:textId="0DFAE0FE" w:rsidR="00072994" w:rsidRDefault="00E07A2F" w:rsidP="00934E56">
      <w:pPr>
        <w:tabs>
          <w:tab w:val="left" w:pos="1890"/>
        </w:tabs>
        <w:jc w:val="both"/>
        <w:rPr>
          <w:rFonts w:asciiTheme="minorHAnsi" w:hAnsiTheme="minorHAnsi" w:cstheme="minorHAnsi"/>
          <w:sz w:val="22"/>
          <w:szCs w:val="22"/>
        </w:rPr>
      </w:pPr>
      <w:hyperlink r:id="rId13" w:history="1">
        <w:r w:rsidR="00072994" w:rsidRPr="009B5C4A">
          <w:rPr>
            <w:rStyle w:val="Hyperlink"/>
            <w:rFonts w:asciiTheme="minorHAnsi" w:hAnsiTheme="minorHAnsi" w:cstheme="minorHAnsi"/>
            <w:sz w:val="22"/>
            <w:szCs w:val="22"/>
          </w:rPr>
          <w:t xml:space="preserve">GMS-SM-001 </w:t>
        </w:r>
        <w:r w:rsidR="00934E56" w:rsidRPr="009B5C4A">
          <w:rPr>
            <w:rStyle w:val="Hyperlink"/>
            <w:rFonts w:asciiTheme="minorHAnsi" w:hAnsiTheme="minorHAnsi" w:cstheme="minorHAnsi"/>
            <w:sz w:val="22"/>
            <w:szCs w:val="22"/>
          </w:rPr>
          <w:tab/>
        </w:r>
        <w:r w:rsidR="00072994" w:rsidRPr="009B5C4A">
          <w:rPr>
            <w:rStyle w:val="Hyperlink"/>
            <w:rFonts w:asciiTheme="minorHAnsi" w:hAnsiTheme="minorHAnsi" w:cstheme="minorHAnsi"/>
            <w:sz w:val="22"/>
            <w:szCs w:val="22"/>
          </w:rPr>
          <w:t>Granite Management Plan</w:t>
        </w:r>
        <w:r w:rsidR="00A410A9" w:rsidRPr="009B5C4A">
          <w:rPr>
            <w:rStyle w:val="Hyperlink"/>
            <w:rFonts w:asciiTheme="minorHAnsi" w:hAnsiTheme="minorHAnsi" w:cstheme="minorHAnsi"/>
            <w:sz w:val="22"/>
            <w:szCs w:val="22"/>
          </w:rPr>
          <w:t xml:space="preserve"> (GMP)</w:t>
        </w:r>
      </w:hyperlink>
    </w:p>
    <w:p w14:paraId="07D6BF44" w14:textId="52DF0276" w:rsidR="00072994" w:rsidRDefault="00E07A2F" w:rsidP="00934E56">
      <w:pPr>
        <w:tabs>
          <w:tab w:val="left" w:pos="1890"/>
        </w:tabs>
        <w:jc w:val="both"/>
        <w:rPr>
          <w:rStyle w:val="Hyperlink"/>
          <w:rFonts w:asciiTheme="minorHAnsi" w:hAnsiTheme="minorHAnsi" w:cstheme="minorHAnsi"/>
          <w:sz w:val="22"/>
          <w:szCs w:val="22"/>
        </w:rPr>
      </w:pPr>
      <w:hyperlink r:id="rId14" w:history="1">
        <w:r w:rsidR="00072994" w:rsidRPr="009B5C4A">
          <w:rPr>
            <w:rStyle w:val="Hyperlink"/>
            <w:rFonts w:asciiTheme="minorHAnsi" w:hAnsiTheme="minorHAnsi" w:cstheme="minorHAnsi"/>
            <w:sz w:val="22"/>
            <w:szCs w:val="22"/>
          </w:rPr>
          <w:t>HROC-P-003</w:t>
        </w:r>
        <w:r w:rsidR="00072994" w:rsidRPr="009B5C4A">
          <w:rPr>
            <w:rStyle w:val="Hyperlink"/>
            <w:rFonts w:asciiTheme="minorHAnsi" w:hAnsiTheme="minorHAnsi" w:cstheme="minorHAnsi"/>
            <w:sz w:val="22"/>
            <w:szCs w:val="22"/>
          </w:rPr>
          <w:tab/>
          <w:t>Discipline Policy</w:t>
        </w:r>
      </w:hyperlink>
    </w:p>
    <w:p w14:paraId="68D930F3" w14:textId="44A7C81F" w:rsidR="009B5C4A" w:rsidRPr="009B5C4A" w:rsidRDefault="00E07A2F" w:rsidP="00934E56">
      <w:pPr>
        <w:tabs>
          <w:tab w:val="left" w:pos="1890"/>
        </w:tabs>
        <w:jc w:val="both"/>
        <w:rPr>
          <w:rFonts w:asciiTheme="minorHAnsi" w:hAnsiTheme="minorHAnsi" w:cstheme="minorHAnsi"/>
          <w:sz w:val="22"/>
          <w:szCs w:val="22"/>
        </w:rPr>
      </w:pPr>
      <w:hyperlink r:id="rId15" w:history="1">
        <w:r w:rsidR="009411AF">
          <w:rPr>
            <w:rStyle w:val="Hyperlink"/>
            <w:rFonts w:asciiTheme="minorHAnsi" w:hAnsiTheme="minorHAnsi"/>
            <w:sz w:val="22"/>
            <w:szCs w:val="22"/>
          </w:rPr>
          <w:t>S-P-003</w:t>
        </w:r>
        <w:r w:rsidR="009411AF">
          <w:rPr>
            <w:rStyle w:val="Hyperlink"/>
            <w:rFonts w:asciiTheme="minorHAnsi" w:hAnsiTheme="minorHAnsi"/>
            <w:sz w:val="22"/>
            <w:szCs w:val="22"/>
          </w:rPr>
          <w:tab/>
          <w:t>Safety and Health Policy</w:t>
        </w:r>
      </w:hyperlink>
      <w:r w:rsidR="009B5C4A" w:rsidRPr="009B5C4A">
        <w:rPr>
          <w:rFonts w:asciiTheme="minorHAnsi" w:hAnsiTheme="minorHAnsi"/>
          <w:sz w:val="22"/>
          <w:szCs w:val="22"/>
        </w:rPr>
        <w:t xml:space="preserve"> </w:t>
      </w:r>
    </w:p>
    <w:p w14:paraId="07D6BF45" w14:textId="4A5FBEC2" w:rsidR="008C297F" w:rsidRPr="009B5C4A" w:rsidRDefault="00E07A2F" w:rsidP="00934E56">
      <w:pPr>
        <w:tabs>
          <w:tab w:val="left" w:pos="1890"/>
        </w:tabs>
        <w:jc w:val="both"/>
        <w:rPr>
          <w:rFonts w:asciiTheme="minorHAnsi" w:hAnsiTheme="minorHAnsi"/>
          <w:sz w:val="22"/>
          <w:szCs w:val="22"/>
        </w:rPr>
      </w:pPr>
      <w:hyperlink r:id="rId16" w:history="1">
        <w:r w:rsidR="00942BE1">
          <w:rPr>
            <w:rStyle w:val="Hyperlink"/>
            <w:rFonts w:asciiTheme="minorHAnsi" w:hAnsiTheme="minorHAnsi"/>
            <w:sz w:val="22"/>
            <w:szCs w:val="22"/>
          </w:rPr>
          <w:t>S-SP-011</w:t>
        </w:r>
        <w:r w:rsidR="00942BE1">
          <w:rPr>
            <w:rStyle w:val="Hyperlink"/>
            <w:rFonts w:asciiTheme="minorHAnsi" w:hAnsiTheme="minorHAnsi"/>
            <w:sz w:val="22"/>
            <w:szCs w:val="22"/>
          </w:rPr>
          <w:tab/>
          <w:t>Safety and Health Management System (SHMS) Procedure</w:t>
        </w:r>
      </w:hyperlink>
    </w:p>
    <w:p w14:paraId="07D6BF47" w14:textId="77777777" w:rsidR="00A86CF0" w:rsidRPr="00AE4BC9" w:rsidRDefault="001A572D" w:rsidP="002205C0">
      <w:pPr>
        <w:pStyle w:val="Heading2"/>
      </w:pPr>
      <w:r w:rsidRPr="00AE4BC9">
        <w:t>Forms</w:t>
      </w:r>
    </w:p>
    <w:p w14:paraId="07D6BF48" w14:textId="77777777" w:rsidR="004365D4" w:rsidRPr="00E5556C" w:rsidRDefault="00D44A05" w:rsidP="004365D4">
      <w:pPr>
        <w:rPr>
          <w:rFonts w:asciiTheme="minorHAnsi" w:hAnsiTheme="minorHAnsi" w:cs="Arial"/>
          <w:sz w:val="22"/>
          <w:szCs w:val="22"/>
        </w:rPr>
      </w:pPr>
      <w:r>
        <w:rPr>
          <w:rFonts w:asciiTheme="minorHAnsi" w:hAnsiTheme="minorHAnsi" w:cs="Arial"/>
          <w:sz w:val="22"/>
          <w:szCs w:val="22"/>
        </w:rPr>
        <w:t>N/A</w:t>
      </w:r>
    </w:p>
    <w:p w14:paraId="07D6BF49" w14:textId="77777777" w:rsidR="00306D64" w:rsidRPr="00AE4BC9" w:rsidRDefault="00306D64" w:rsidP="002205C0">
      <w:pPr>
        <w:pStyle w:val="Heading2"/>
      </w:pPr>
      <w:r>
        <w:t xml:space="preserve">Appendix </w:t>
      </w:r>
    </w:p>
    <w:p w14:paraId="07D6BF4A" w14:textId="77777777" w:rsidR="00306D64" w:rsidRPr="00E5556C" w:rsidRDefault="00D44A05" w:rsidP="00306D64">
      <w:pPr>
        <w:rPr>
          <w:rFonts w:asciiTheme="minorHAnsi" w:hAnsiTheme="minorHAnsi" w:cs="Arial"/>
          <w:sz w:val="22"/>
          <w:szCs w:val="22"/>
        </w:rPr>
      </w:pPr>
      <w:r>
        <w:rPr>
          <w:rFonts w:asciiTheme="minorHAnsi" w:hAnsiTheme="minorHAnsi" w:cs="Arial"/>
          <w:sz w:val="22"/>
          <w:szCs w:val="22"/>
        </w:rPr>
        <w:t>N/A</w:t>
      </w:r>
    </w:p>
    <w:p w14:paraId="07D6BF4B" w14:textId="77777777" w:rsidR="00306D64" w:rsidRDefault="00306D64" w:rsidP="004365D4">
      <w:pPr>
        <w:rPr>
          <w:rFonts w:asciiTheme="minorHAnsi" w:hAnsiTheme="minorHAnsi" w:cs="Arial"/>
          <w:bCs/>
          <w:sz w:val="22"/>
          <w:szCs w:val="22"/>
        </w:rPr>
      </w:pPr>
    </w:p>
    <w:sectPr w:rsidR="00306D64" w:rsidSect="00F6267E">
      <w:headerReference w:type="even" r:id="rId17"/>
      <w:headerReference w:type="default" r:id="rId18"/>
      <w:footerReference w:type="even" r:id="rId19"/>
      <w:footerReference w:type="default" r:id="rId20"/>
      <w:headerReference w:type="first" r:id="rId21"/>
      <w:footerReference w:type="first" r:id="rId22"/>
      <w:pgSz w:w="12240" w:h="15840" w:code="1"/>
      <w:pgMar w:top="870" w:right="1080" w:bottom="1170" w:left="1080" w:header="54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BF4F" w14:textId="77777777" w:rsidR="009B5C4A" w:rsidRDefault="009B5C4A">
      <w:r>
        <w:separator/>
      </w:r>
    </w:p>
  </w:endnote>
  <w:endnote w:type="continuationSeparator" w:id="0">
    <w:p w14:paraId="07D6BF50" w14:textId="77777777" w:rsidR="009B5C4A" w:rsidRDefault="009B5C4A">
      <w:r>
        <w:continuationSeparator/>
      </w:r>
    </w:p>
  </w:endnote>
  <w:endnote w:type="continuationNotice" w:id="1">
    <w:p w14:paraId="07D6BF51" w14:textId="77777777" w:rsidR="009B5C4A" w:rsidRDefault="009B5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8190" w14:textId="77777777" w:rsidR="00E07A2F" w:rsidRDefault="00E0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5148"/>
      <w:gridCol w:w="3600"/>
      <w:gridCol w:w="1548"/>
    </w:tblGrid>
    <w:tr w:rsidR="009B5C4A" w14:paraId="07D6BF5F" w14:textId="77777777" w:rsidTr="00B15F41">
      <w:tc>
        <w:tcPr>
          <w:tcW w:w="5148" w:type="dxa"/>
          <w:vAlign w:val="center"/>
        </w:tcPr>
        <w:p w14:paraId="07D6BF58" w14:textId="77777777" w:rsidR="009B5C4A" w:rsidRPr="004B6918" w:rsidRDefault="009B5C4A" w:rsidP="00991828">
          <w:pPr>
            <w:pStyle w:val="Footer"/>
            <w:rPr>
              <w:rFonts w:asciiTheme="minorHAnsi" w:hAnsiTheme="minorHAnsi"/>
              <w:i/>
              <w:sz w:val="18"/>
              <w:szCs w:val="18"/>
            </w:rPr>
          </w:pPr>
          <w:r>
            <w:rPr>
              <w:rFonts w:asciiTheme="minorHAnsi" w:hAnsiTheme="minorHAnsi"/>
              <w:i/>
              <w:sz w:val="18"/>
              <w:szCs w:val="18"/>
            </w:rPr>
            <w:t>Granite</w:t>
          </w:r>
          <w:r w:rsidRPr="004B6918">
            <w:rPr>
              <w:rFonts w:asciiTheme="minorHAnsi" w:hAnsiTheme="minorHAnsi"/>
              <w:i/>
              <w:sz w:val="18"/>
              <w:szCs w:val="18"/>
            </w:rPr>
            <w:t xml:space="preserve"> Management System (</w:t>
          </w:r>
          <w:r>
            <w:rPr>
              <w:rFonts w:asciiTheme="minorHAnsi" w:hAnsiTheme="minorHAnsi"/>
              <w:i/>
              <w:sz w:val="18"/>
              <w:szCs w:val="18"/>
            </w:rPr>
            <w:t>GMS</w:t>
          </w:r>
          <w:r w:rsidRPr="004B6918">
            <w:rPr>
              <w:rFonts w:asciiTheme="minorHAnsi" w:hAnsiTheme="minorHAnsi"/>
              <w:i/>
              <w:sz w:val="18"/>
              <w:szCs w:val="18"/>
            </w:rPr>
            <w:t>)</w:t>
          </w:r>
        </w:p>
        <w:p w14:paraId="07D6BF59" w14:textId="77777777" w:rsidR="009B5C4A" w:rsidRPr="004B6918" w:rsidRDefault="009B5C4A" w:rsidP="00B77BCF">
          <w:pPr>
            <w:pStyle w:val="Footer"/>
            <w:rPr>
              <w:rFonts w:asciiTheme="minorHAnsi" w:hAnsiTheme="minorHAnsi"/>
              <w:i/>
              <w:sz w:val="18"/>
              <w:szCs w:val="18"/>
            </w:rPr>
          </w:pPr>
          <w:r w:rsidRPr="004B6918">
            <w:rPr>
              <w:rFonts w:asciiTheme="minorHAnsi" w:hAnsiTheme="minorHAnsi"/>
              <w:i/>
              <w:sz w:val="18"/>
              <w:szCs w:val="18"/>
            </w:rPr>
            <w:t xml:space="preserve">The printed version of this document is uncontrolled. </w:t>
          </w:r>
        </w:p>
        <w:p w14:paraId="07D6BF5A" w14:textId="77777777" w:rsidR="009B5C4A" w:rsidRPr="004B6918" w:rsidRDefault="009B5C4A" w:rsidP="00B77BCF">
          <w:pPr>
            <w:pStyle w:val="Footer"/>
            <w:rPr>
              <w:b/>
              <w:sz w:val="18"/>
              <w:szCs w:val="18"/>
            </w:rPr>
          </w:pPr>
          <w:r w:rsidRPr="004B6918">
            <w:rPr>
              <w:rFonts w:asciiTheme="minorHAnsi" w:hAnsiTheme="minorHAnsi"/>
              <w:i/>
              <w:sz w:val="18"/>
              <w:szCs w:val="18"/>
            </w:rPr>
            <w:t>The current version is stored in electronic format.</w:t>
          </w:r>
        </w:p>
      </w:tc>
      <w:tc>
        <w:tcPr>
          <w:tcW w:w="3600" w:type="dxa"/>
          <w:tcBorders>
            <w:right w:val="nil"/>
          </w:tcBorders>
        </w:tcPr>
        <w:p w14:paraId="07D6BF5B" w14:textId="77777777" w:rsidR="009B5C4A" w:rsidRPr="004B6918" w:rsidRDefault="009B5C4A" w:rsidP="00B15F41">
          <w:pPr>
            <w:tabs>
              <w:tab w:val="left" w:pos="3478"/>
            </w:tabs>
            <w:rPr>
              <w:rFonts w:asciiTheme="minorHAnsi" w:hAnsiTheme="minorHAnsi"/>
              <w:sz w:val="18"/>
              <w:szCs w:val="18"/>
            </w:rPr>
          </w:pPr>
          <w:r w:rsidRPr="004B6918">
            <w:rPr>
              <w:rFonts w:asciiTheme="minorHAnsi" w:hAnsiTheme="minorHAnsi"/>
              <w:sz w:val="18"/>
              <w:szCs w:val="18"/>
            </w:rPr>
            <w:t xml:space="preserve">Policy #: </w:t>
          </w:r>
          <w:r>
            <w:rPr>
              <w:rFonts w:asciiTheme="minorHAnsi" w:hAnsiTheme="minorHAnsi"/>
              <w:sz w:val="18"/>
              <w:szCs w:val="18"/>
            </w:rPr>
            <w:t>GMS</w:t>
          </w:r>
          <w:r w:rsidRPr="004B6918">
            <w:rPr>
              <w:rFonts w:asciiTheme="minorHAnsi" w:hAnsiTheme="minorHAnsi"/>
              <w:sz w:val="18"/>
              <w:szCs w:val="18"/>
            </w:rPr>
            <w:t>-P-</w:t>
          </w:r>
          <w:r>
            <w:rPr>
              <w:rFonts w:asciiTheme="minorHAnsi" w:hAnsiTheme="minorHAnsi"/>
              <w:sz w:val="18"/>
              <w:szCs w:val="18"/>
            </w:rPr>
            <w:t>002</w:t>
          </w:r>
          <w:r w:rsidRPr="004B6918">
            <w:rPr>
              <w:rFonts w:asciiTheme="minorHAnsi" w:hAnsiTheme="minorHAnsi"/>
              <w:sz w:val="18"/>
              <w:szCs w:val="18"/>
            </w:rPr>
            <w:t xml:space="preserve">                                               Effective Date:  </w:t>
          </w:r>
          <w:r>
            <w:rPr>
              <w:rFonts w:asciiTheme="minorHAnsi" w:hAnsiTheme="minorHAnsi"/>
              <w:sz w:val="18"/>
              <w:szCs w:val="18"/>
            </w:rPr>
            <w:t>8/15/14</w:t>
          </w:r>
          <w:r w:rsidRPr="004B6918">
            <w:rPr>
              <w:rFonts w:asciiTheme="minorHAnsi" w:hAnsiTheme="minorHAnsi"/>
              <w:sz w:val="18"/>
              <w:szCs w:val="18"/>
            </w:rPr>
            <w:t xml:space="preserve">                                   </w:t>
          </w:r>
        </w:p>
        <w:p w14:paraId="07D6BF5C" w14:textId="77777777" w:rsidR="009B5C4A" w:rsidRPr="004B6918" w:rsidRDefault="009B5C4A" w:rsidP="0090591C">
          <w:pPr>
            <w:rPr>
              <w:rFonts w:asciiTheme="minorHAnsi" w:hAnsiTheme="minorHAnsi"/>
              <w:sz w:val="18"/>
              <w:szCs w:val="18"/>
            </w:rPr>
          </w:pPr>
          <w:r w:rsidRPr="004B6918">
            <w:rPr>
              <w:rFonts w:asciiTheme="minorHAnsi" w:hAnsiTheme="minorHAnsi"/>
              <w:sz w:val="18"/>
              <w:szCs w:val="18"/>
            </w:rPr>
            <w:t xml:space="preserve">Approved: </w:t>
          </w:r>
          <w:r>
            <w:rPr>
              <w:rFonts w:asciiTheme="minorHAnsi" w:hAnsiTheme="minorHAnsi"/>
              <w:sz w:val="18"/>
              <w:szCs w:val="18"/>
            </w:rPr>
            <w:t xml:space="preserve"> E</w:t>
          </w:r>
          <w:r w:rsidRPr="004B6918">
            <w:rPr>
              <w:rFonts w:asciiTheme="minorHAnsi" w:hAnsiTheme="minorHAnsi"/>
              <w:sz w:val="18"/>
              <w:szCs w:val="18"/>
            </w:rPr>
            <w:t>xec. Team</w:t>
          </w:r>
        </w:p>
      </w:tc>
      <w:tc>
        <w:tcPr>
          <w:tcW w:w="1548" w:type="dxa"/>
          <w:tcBorders>
            <w:left w:val="nil"/>
          </w:tcBorders>
        </w:tcPr>
        <w:p w14:paraId="07D6BF5D" w14:textId="77777777" w:rsidR="009B5C4A" w:rsidRPr="004B6918" w:rsidRDefault="009B5C4A" w:rsidP="00B15F41">
          <w:pPr>
            <w:pStyle w:val="Footer"/>
            <w:tabs>
              <w:tab w:val="clear" w:pos="4320"/>
              <w:tab w:val="clear" w:pos="8640"/>
              <w:tab w:val="left" w:pos="1425"/>
            </w:tabs>
            <w:rPr>
              <w:rFonts w:asciiTheme="minorHAnsi" w:hAnsiTheme="minorHAnsi"/>
              <w:sz w:val="18"/>
              <w:szCs w:val="18"/>
            </w:rPr>
          </w:pPr>
          <w:r w:rsidRPr="004B6918">
            <w:rPr>
              <w:rFonts w:asciiTheme="minorHAnsi" w:hAnsiTheme="minorHAnsi"/>
              <w:sz w:val="18"/>
              <w:szCs w:val="18"/>
            </w:rPr>
            <w:t xml:space="preserve">Page </w:t>
          </w:r>
          <w:r w:rsidRPr="004B6918">
            <w:rPr>
              <w:rFonts w:asciiTheme="minorHAnsi" w:hAnsiTheme="minorHAnsi"/>
              <w:sz w:val="18"/>
              <w:szCs w:val="18"/>
            </w:rPr>
            <w:fldChar w:fldCharType="begin"/>
          </w:r>
          <w:r w:rsidRPr="004B6918">
            <w:rPr>
              <w:rFonts w:asciiTheme="minorHAnsi" w:hAnsiTheme="minorHAnsi"/>
              <w:sz w:val="18"/>
              <w:szCs w:val="18"/>
            </w:rPr>
            <w:instrText xml:space="preserve"> PAGE </w:instrText>
          </w:r>
          <w:r w:rsidRPr="004B6918">
            <w:rPr>
              <w:rFonts w:asciiTheme="minorHAnsi" w:hAnsiTheme="minorHAnsi"/>
              <w:sz w:val="18"/>
              <w:szCs w:val="18"/>
            </w:rPr>
            <w:fldChar w:fldCharType="separate"/>
          </w:r>
          <w:r w:rsidR="00A41EAC">
            <w:rPr>
              <w:rFonts w:asciiTheme="minorHAnsi" w:hAnsiTheme="minorHAnsi"/>
              <w:noProof/>
              <w:sz w:val="18"/>
              <w:szCs w:val="18"/>
            </w:rPr>
            <w:t>2</w:t>
          </w:r>
          <w:r w:rsidRPr="004B6918">
            <w:rPr>
              <w:rFonts w:asciiTheme="minorHAnsi" w:hAnsiTheme="minorHAnsi"/>
              <w:sz w:val="18"/>
              <w:szCs w:val="18"/>
            </w:rPr>
            <w:fldChar w:fldCharType="end"/>
          </w:r>
          <w:r w:rsidRPr="004B6918">
            <w:rPr>
              <w:rFonts w:asciiTheme="minorHAnsi" w:hAnsiTheme="minorHAnsi"/>
              <w:sz w:val="18"/>
              <w:szCs w:val="18"/>
            </w:rPr>
            <w:t xml:space="preserve"> of </w:t>
          </w:r>
          <w:r w:rsidRPr="004B6918">
            <w:rPr>
              <w:rFonts w:asciiTheme="minorHAnsi" w:hAnsiTheme="minorHAnsi"/>
              <w:sz w:val="18"/>
              <w:szCs w:val="18"/>
            </w:rPr>
            <w:fldChar w:fldCharType="begin"/>
          </w:r>
          <w:r w:rsidRPr="004B6918">
            <w:rPr>
              <w:rFonts w:asciiTheme="minorHAnsi" w:hAnsiTheme="minorHAnsi"/>
              <w:sz w:val="18"/>
              <w:szCs w:val="18"/>
            </w:rPr>
            <w:instrText xml:space="preserve"> NUMPAGES </w:instrText>
          </w:r>
          <w:r w:rsidRPr="004B6918">
            <w:rPr>
              <w:rFonts w:asciiTheme="minorHAnsi" w:hAnsiTheme="minorHAnsi"/>
              <w:sz w:val="18"/>
              <w:szCs w:val="18"/>
            </w:rPr>
            <w:fldChar w:fldCharType="separate"/>
          </w:r>
          <w:r w:rsidR="00A41EAC">
            <w:rPr>
              <w:rFonts w:asciiTheme="minorHAnsi" w:hAnsiTheme="minorHAnsi"/>
              <w:noProof/>
              <w:sz w:val="18"/>
              <w:szCs w:val="18"/>
            </w:rPr>
            <w:t>2</w:t>
          </w:r>
          <w:r w:rsidRPr="004B6918">
            <w:rPr>
              <w:rFonts w:asciiTheme="minorHAnsi" w:hAnsiTheme="minorHAnsi"/>
              <w:sz w:val="18"/>
              <w:szCs w:val="18"/>
            </w:rPr>
            <w:fldChar w:fldCharType="end"/>
          </w:r>
        </w:p>
        <w:p w14:paraId="07D6BF5E" w14:textId="77777777" w:rsidR="009B5C4A" w:rsidRPr="004B6918" w:rsidRDefault="009B5C4A" w:rsidP="001E6797">
          <w:pPr>
            <w:pStyle w:val="Footer"/>
            <w:tabs>
              <w:tab w:val="clear" w:pos="4320"/>
              <w:tab w:val="clear" w:pos="8640"/>
              <w:tab w:val="left" w:pos="1425"/>
            </w:tabs>
            <w:rPr>
              <w:sz w:val="16"/>
              <w:szCs w:val="16"/>
            </w:rPr>
          </w:pPr>
          <w:r>
            <w:rPr>
              <w:rFonts w:asciiTheme="minorHAnsi" w:hAnsiTheme="minorHAnsi"/>
              <w:sz w:val="18"/>
              <w:szCs w:val="18"/>
            </w:rPr>
            <w:t>Version No.: 2</w:t>
          </w:r>
          <w:r w:rsidRPr="004B6918">
            <w:rPr>
              <w:sz w:val="18"/>
              <w:szCs w:val="18"/>
            </w:rPr>
            <w:tab/>
          </w:r>
        </w:p>
      </w:tc>
    </w:tr>
  </w:tbl>
  <w:p w14:paraId="07D6BF60" w14:textId="77777777" w:rsidR="009B5C4A" w:rsidRDefault="009B5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62"/>
      <w:gridCol w:w="2700"/>
      <w:gridCol w:w="2402"/>
    </w:tblGrid>
    <w:tr w:rsidR="009B5C4A" w14:paraId="07D6BF64" w14:textId="77777777" w:rsidTr="003D1BD6">
      <w:trPr>
        <w:cantSplit/>
        <w:trHeight w:val="143"/>
        <w:jc w:val="center"/>
      </w:trPr>
      <w:tc>
        <w:tcPr>
          <w:tcW w:w="4562" w:type="dxa"/>
          <w:vAlign w:val="center"/>
        </w:tcPr>
        <w:p w14:paraId="07D6BF61" w14:textId="77777777" w:rsidR="009B5C4A" w:rsidRDefault="009B5C4A" w:rsidP="008C6A7A">
          <w:pPr>
            <w:pStyle w:val="Header2"/>
          </w:pPr>
          <w:r>
            <w:t>GRANITE CONSTRUCTION COMPANY - North Coast Branch</w:t>
          </w:r>
        </w:p>
      </w:tc>
      <w:tc>
        <w:tcPr>
          <w:tcW w:w="2700" w:type="dxa"/>
          <w:vAlign w:val="center"/>
        </w:tcPr>
        <w:p w14:paraId="07D6BF62" w14:textId="77777777" w:rsidR="009B5C4A" w:rsidRDefault="009B5C4A" w:rsidP="008C6A7A">
          <w:pPr>
            <w:pStyle w:val="Header2"/>
          </w:pPr>
          <w:r>
            <w:t>Version Date: September 2009</w:t>
          </w:r>
        </w:p>
      </w:tc>
      <w:tc>
        <w:tcPr>
          <w:tcW w:w="2402" w:type="dxa"/>
          <w:vAlign w:val="center"/>
        </w:tcPr>
        <w:p w14:paraId="07D6BF63" w14:textId="77777777" w:rsidR="009B5C4A" w:rsidRDefault="009B5C4A" w:rsidP="008C6A7A">
          <w:pPr>
            <w:pStyle w:val="Header2"/>
          </w:pPr>
          <w:r>
            <w:t xml:space="preserve">Page:  </w:t>
          </w:r>
          <w:r>
            <w:rPr>
              <w:rStyle w:val="FootnoteReference"/>
              <w:bCs/>
              <w:vertAlign w:val="baseline"/>
            </w:rPr>
            <w:fldChar w:fldCharType="begin"/>
          </w:r>
          <w:r>
            <w:rPr>
              <w:rStyle w:val="FootnoteReference"/>
              <w:bCs/>
              <w:vertAlign w:val="baseline"/>
            </w:rPr>
            <w:instrText xml:space="preserve"> PAGE </w:instrText>
          </w:r>
          <w:r>
            <w:rPr>
              <w:rStyle w:val="FootnoteReference"/>
              <w:bCs/>
              <w:vertAlign w:val="baseline"/>
            </w:rPr>
            <w:fldChar w:fldCharType="separate"/>
          </w:r>
          <w:r>
            <w:rPr>
              <w:rStyle w:val="FootnoteReference"/>
              <w:bCs/>
              <w:noProof/>
              <w:vertAlign w:val="baseline"/>
            </w:rPr>
            <w:t>1</w:t>
          </w:r>
          <w:r>
            <w:rPr>
              <w:rStyle w:val="FootnoteReference"/>
              <w:bCs/>
              <w:vertAlign w:val="baseline"/>
            </w:rPr>
            <w:fldChar w:fldCharType="end"/>
          </w:r>
          <w:r>
            <w:t xml:space="preserve"> of </w:t>
          </w:r>
          <w:r>
            <w:rPr>
              <w:rStyle w:val="PageNumber"/>
              <w:bCs w:val="0"/>
            </w:rPr>
            <w:fldChar w:fldCharType="begin"/>
          </w:r>
          <w:r>
            <w:rPr>
              <w:rStyle w:val="PageNumber"/>
              <w:bCs w:val="0"/>
            </w:rPr>
            <w:instrText xml:space="preserve"> NUMPAGES </w:instrText>
          </w:r>
          <w:r>
            <w:rPr>
              <w:rStyle w:val="PageNumber"/>
              <w:bCs w:val="0"/>
            </w:rPr>
            <w:fldChar w:fldCharType="separate"/>
          </w:r>
          <w:r>
            <w:rPr>
              <w:rStyle w:val="PageNumber"/>
              <w:bCs w:val="0"/>
              <w:noProof/>
            </w:rPr>
            <w:t>2</w:t>
          </w:r>
          <w:r>
            <w:rPr>
              <w:rStyle w:val="PageNumber"/>
              <w:bCs w:val="0"/>
            </w:rPr>
            <w:fldChar w:fldCharType="end"/>
          </w:r>
        </w:p>
      </w:tc>
    </w:tr>
  </w:tbl>
  <w:p w14:paraId="07D6BF65" w14:textId="77777777" w:rsidR="009B5C4A" w:rsidRDefault="009B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BF4C" w14:textId="77777777" w:rsidR="009B5C4A" w:rsidRDefault="009B5C4A">
      <w:r>
        <w:separator/>
      </w:r>
    </w:p>
  </w:footnote>
  <w:footnote w:type="continuationSeparator" w:id="0">
    <w:p w14:paraId="07D6BF4D" w14:textId="77777777" w:rsidR="009B5C4A" w:rsidRDefault="009B5C4A">
      <w:r>
        <w:continuationSeparator/>
      </w:r>
    </w:p>
  </w:footnote>
  <w:footnote w:type="continuationNotice" w:id="1">
    <w:p w14:paraId="07D6BF4E" w14:textId="77777777" w:rsidR="009B5C4A" w:rsidRDefault="009B5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AB7F" w14:textId="77777777" w:rsidR="00E07A2F" w:rsidRDefault="00E0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920"/>
    </w:tblGrid>
    <w:tr w:rsidR="009B5C4A" w14:paraId="07D6BF56" w14:textId="77777777" w:rsidTr="00B15F41">
      <w:trPr>
        <w:trHeight w:val="797"/>
      </w:trPr>
      <w:tc>
        <w:tcPr>
          <w:tcW w:w="2448" w:type="dxa"/>
        </w:tcPr>
        <w:p w14:paraId="07D6BF52" w14:textId="77777777" w:rsidR="009B5C4A" w:rsidRPr="00B15F41" w:rsidRDefault="009B5C4A" w:rsidP="00487711">
          <w:pPr>
            <w:pStyle w:val="Header"/>
          </w:pPr>
          <w:r w:rsidRPr="004B6918">
            <w:rPr>
              <w:noProof/>
              <w:color w:val="auto"/>
              <w:szCs w:val="22"/>
            </w:rPr>
            <w:drawing>
              <wp:inline distT="0" distB="0" distL="0" distR="0" wp14:anchorId="07D6BF66" wp14:editId="07D6BF67">
                <wp:extent cx="1162444" cy="275088"/>
                <wp:effectExtent l="19050" t="0" r="0" b="0"/>
                <wp:docPr id="1" name="Picture 1" descr="C:\new logo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w logo large.bmp"/>
                        <pic:cNvPicPr>
                          <a:picLocks noChangeAspect="1" noChangeArrowheads="1"/>
                        </pic:cNvPicPr>
                      </pic:nvPicPr>
                      <pic:blipFill>
                        <a:blip r:embed="rId1"/>
                        <a:srcRect/>
                        <a:stretch>
                          <a:fillRect/>
                        </a:stretch>
                      </pic:blipFill>
                      <pic:spPr bwMode="auto">
                        <a:xfrm>
                          <a:off x="0" y="0"/>
                          <a:ext cx="1161622" cy="274893"/>
                        </a:xfrm>
                        <a:prstGeom prst="rect">
                          <a:avLst/>
                        </a:prstGeom>
                        <a:noFill/>
                        <a:ln w="9525">
                          <a:noFill/>
                          <a:miter lim="800000"/>
                          <a:headEnd/>
                          <a:tailEnd/>
                        </a:ln>
                      </pic:spPr>
                    </pic:pic>
                  </a:graphicData>
                </a:graphic>
              </wp:inline>
            </w:drawing>
          </w:r>
          <w:sdt>
            <w:sdtPr>
              <w:rPr>
                <w:rStyle w:val="Style2"/>
                <w:color w:val="auto"/>
              </w:rPr>
              <w:alias w:val="System or Department"/>
              <w:tag w:val="System or Department"/>
              <w:id w:val="1848445276"/>
              <w:placeholder>
                <w:docPart w:val="368D049C34784CE2B8109C7E88655870"/>
              </w:placeholder>
            </w:sdtPr>
            <w:sdtEndPr>
              <w:rPr>
                <w:rStyle w:val="Style2"/>
                <w:color w:val="808080" w:themeColor="background1" w:themeShade="80"/>
              </w:rPr>
            </w:sdtEndPr>
            <w:sdtContent>
              <w:r>
                <w:rPr>
                  <w:rStyle w:val="Style2"/>
                  <w:color w:val="auto"/>
                </w:rPr>
                <w:t>Granite Management System (GMS)</w:t>
              </w:r>
            </w:sdtContent>
          </w:sdt>
        </w:p>
      </w:tc>
      <w:tc>
        <w:tcPr>
          <w:tcW w:w="7920" w:type="dxa"/>
        </w:tcPr>
        <w:p w14:paraId="07D6BF53" w14:textId="77777777" w:rsidR="009B5C4A" w:rsidRPr="004B6918" w:rsidRDefault="009B5C4A" w:rsidP="008C6A7A">
          <w:pPr>
            <w:pStyle w:val="Header"/>
            <w:rPr>
              <w:color w:val="auto"/>
              <w:sz w:val="22"/>
              <w:szCs w:val="22"/>
            </w:rPr>
          </w:pPr>
        </w:p>
        <w:p w14:paraId="07D6BF54" w14:textId="77777777" w:rsidR="009B5C4A" w:rsidRPr="004B6918" w:rsidRDefault="009B5C4A" w:rsidP="008C6A7A">
          <w:pPr>
            <w:pStyle w:val="Header"/>
            <w:rPr>
              <w:color w:val="auto"/>
              <w:sz w:val="22"/>
              <w:szCs w:val="22"/>
            </w:rPr>
          </w:pPr>
          <w:r w:rsidRPr="004B6918">
            <w:rPr>
              <w:color w:val="auto"/>
              <w:sz w:val="22"/>
              <w:szCs w:val="22"/>
            </w:rPr>
            <w:t>Policy</w:t>
          </w:r>
        </w:p>
        <w:p w14:paraId="07D6BF55" w14:textId="77777777" w:rsidR="009B5C4A" w:rsidRPr="00B77BCF" w:rsidRDefault="009B5C4A" w:rsidP="002C5D51">
          <w:pPr>
            <w:pStyle w:val="Header"/>
          </w:pPr>
          <w:r>
            <w:rPr>
              <w:color w:val="auto"/>
            </w:rPr>
            <w:t xml:space="preserve">Safety and Health, </w:t>
          </w:r>
          <w:r w:rsidRPr="004B6918">
            <w:rPr>
              <w:color w:val="auto"/>
            </w:rPr>
            <w:t xml:space="preserve">Environmental </w:t>
          </w:r>
          <w:r>
            <w:rPr>
              <w:color w:val="auto"/>
            </w:rPr>
            <w:t>and Quality (</w:t>
          </w:r>
          <w:bookmarkStart w:id="2" w:name="_GoBack"/>
          <w:r>
            <w:rPr>
              <w:color w:val="auto"/>
            </w:rPr>
            <w:t>SHEQ</w:t>
          </w:r>
          <w:bookmarkEnd w:id="2"/>
          <w:r>
            <w:rPr>
              <w:color w:val="auto"/>
            </w:rPr>
            <w:t>) GMS</w:t>
          </w:r>
        </w:p>
      </w:tc>
    </w:tr>
  </w:tbl>
  <w:p w14:paraId="07D6BF57" w14:textId="77777777" w:rsidR="009B5C4A" w:rsidRDefault="009B5C4A" w:rsidP="008C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DD84" w14:textId="77777777" w:rsidR="00E07A2F" w:rsidRDefault="00E0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74CC44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F3C61F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02EEB21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0F3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F6E5B"/>
    <w:multiLevelType w:val="multilevel"/>
    <w:tmpl w:val="63FE8FC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0D54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362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3133A1"/>
    <w:multiLevelType w:val="hybridMultilevel"/>
    <w:tmpl w:val="AB2090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229"/>
    <w:multiLevelType w:val="hybridMultilevel"/>
    <w:tmpl w:val="1FB017F0"/>
    <w:lvl w:ilvl="0" w:tplc="07221890">
      <w:start w:val="1"/>
      <w:numFmt w:val="decimal"/>
      <w:pStyle w:val="BodyText2"/>
      <w:lvlText w:val="%1."/>
      <w:lvlJc w:val="left"/>
      <w:pPr>
        <w:tabs>
          <w:tab w:val="num" w:pos="1440"/>
        </w:tabs>
        <w:ind w:left="1440" w:hanging="360"/>
      </w:pPr>
    </w:lvl>
    <w:lvl w:ilvl="1" w:tplc="B6BCB7AE">
      <w:start w:val="1"/>
      <w:numFmt w:val="upperLetter"/>
      <w:pStyle w:val="BodyText3"/>
      <w:lvlText w:val="%2."/>
      <w:lvlJc w:val="left"/>
      <w:pPr>
        <w:tabs>
          <w:tab w:val="num" w:pos="1440"/>
        </w:tabs>
        <w:ind w:left="1440" w:hanging="360"/>
      </w:pPr>
      <w:rPr>
        <w:rFonts w:ascii="Arial" w:hAnsi="Arial" w:hint="default"/>
        <w:sz w:val="20"/>
      </w:rPr>
    </w:lvl>
    <w:lvl w:ilvl="2" w:tplc="2E12D58E">
      <w:start w:val="1"/>
      <w:numFmt w:val="decimal"/>
      <w:pStyle w:val="BodyText4"/>
      <w:lvlText w:val="%3)"/>
      <w:lvlJc w:val="left"/>
      <w:pPr>
        <w:tabs>
          <w:tab w:val="num" w:pos="2340"/>
        </w:tabs>
        <w:ind w:left="2340" w:hanging="360"/>
      </w:pPr>
      <w:rPr>
        <w:rFonts w:hint="default"/>
      </w:rPr>
    </w:lvl>
    <w:lvl w:ilvl="3" w:tplc="44A2649E" w:tentative="1">
      <w:start w:val="1"/>
      <w:numFmt w:val="decimal"/>
      <w:lvlText w:val="%4."/>
      <w:lvlJc w:val="left"/>
      <w:pPr>
        <w:tabs>
          <w:tab w:val="num" w:pos="2880"/>
        </w:tabs>
        <w:ind w:left="2880" w:hanging="360"/>
      </w:pPr>
    </w:lvl>
    <w:lvl w:ilvl="4" w:tplc="591AB1BE" w:tentative="1">
      <w:start w:val="1"/>
      <w:numFmt w:val="lowerLetter"/>
      <w:lvlText w:val="%5."/>
      <w:lvlJc w:val="left"/>
      <w:pPr>
        <w:tabs>
          <w:tab w:val="num" w:pos="3600"/>
        </w:tabs>
        <w:ind w:left="3600" w:hanging="360"/>
      </w:pPr>
    </w:lvl>
    <w:lvl w:ilvl="5" w:tplc="5D32B6AA" w:tentative="1">
      <w:start w:val="1"/>
      <w:numFmt w:val="lowerRoman"/>
      <w:lvlText w:val="%6."/>
      <w:lvlJc w:val="right"/>
      <w:pPr>
        <w:tabs>
          <w:tab w:val="num" w:pos="4320"/>
        </w:tabs>
        <w:ind w:left="4320" w:hanging="180"/>
      </w:pPr>
    </w:lvl>
    <w:lvl w:ilvl="6" w:tplc="2A489A2E" w:tentative="1">
      <w:start w:val="1"/>
      <w:numFmt w:val="decimal"/>
      <w:lvlText w:val="%7."/>
      <w:lvlJc w:val="left"/>
      <w:pPr>
        <w:tabs>
          <w:tab w:val="num" w:pos="5040"/>
        </w:tabs>
        <w:ind w:left="5040" w:hanging="360"/>
      </w:pPr>
    </w:lvl>
    <w:lvl w:ilvl="7" w:tplc="6B94ACB6" w:tentative="1">
      <w:start w:val="1"/>
      <w:numFmt w:val="lowerLetter"/>
      <w:lvlText w:val="%8."/>
      <w:lvlJc w:val="left"/>
      <w:pPr>
        <w:tabs>
          <w:tab w:val="num" w:pos="5760"/>
        </w:tabs>
        <w:ind w:left="5760" w:hanging="360"/>
      </w:pPr>
    </w:lvl>
    <w:lvl w:ilvl="8" w:tplc="345621DA" w:tentative="1">
      <w:start w:val="1"/>
      <w:numFmt w:val="lowerRoman"/>
      <w:lvlText w:val="%9."/>
      <w:lvlJc w:val="right"/>
      <w:pPr>
        <w:tabs>
          <w:tab w:val="num" w:pos="6480"/>
        </w:tabs>
        <w:ind w:left="6480" w:hanging="180"/>
      </w:pPr>
    </w:lvl>
  </w:abstractNum>
  <w:abstractNum w:abstractNumId="9" w15:restartNumberingAfterBreak="0">
    <w:nsid w:val="318915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24693B"/>
    <w:multiLevelType w:val="multilevel"/>
    <w:tmpl w:val="5B9022FE"/>
    <w:lvl w:ilvl="0">
      <w:start w:val="1"/>
      <w:numFmt w:val="decimal"/>
      <w:lvlText w:val="%1."/>
      <w:lvlJc w:val="left"/>
      <w:pPr>
        <w:ind w:left="360" w:hanging="360"/>
      </w:pPr>
      <w:rPr>
        <w:rFonts w:hint="default"/>
      </w:rPr>
    </w:lvl>
    <w:lvl w:ilvl="1">
      <w:start w:val="1"/>
      <w:numFmt w:val="decimal"/>
      <w:pStyle w:val="ListBullet1"/>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43071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FB0DF0"/>
    <w:multiLevelType w:val="multilevel"/>
    <w:tmpl w:val="8A3A73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4140E8"/>
    <w:multiLevelType w:val="multilevel"/>
    <w:tmpl w:val="AB22CE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3168D2"/>
    <w:multiLevelType w:val="hybridMultilevel"/>
    <w:tmpl w:val="F5DA44C6"/>
    <w:lvl w:ilvl="0" w:tplc="4E465274">
      <w:start w:val="1"/>
      <w:numFmt w:val="bullet"/>
      <w:pStyle w:val="StylePRACNormalHeadingArial12ptNotBold"/>
      <w:lvlText w:val=""/>
      <w:lvlJc w:val="left"/>
      <w:pPr>
        <w:ind w:left="5760" w:hanging="360"/>
      </w:pPr>
      <w:rPr>
        <w:rFonts w:ascii="Symbol" w:hAnsi="Symbol" w:hint="default"/>
      </w:rPr>
    </w:lvl>
    <w:lvl w:ilvl="1" w:tplc="4028B8AE" w:tentative="1">
      <w:start w:val="1"/>
      <w:numFmt w:val="bullet"/>
      <w:lvlText w:val="o"/>
      <w:lvlJc w:val="left"/>
      <w:pPr>
        <w:ind w:left="6480" w:hanging="360"/>
      </w:pPr>
      <w:rPr>
        <w:rFonts w:ascii="Courier New" w:hAnsi="Courier New" w:cs="Courier New" w:hint="default"/>
      </w:rPr>
    </w:lvl>
    <w:lvl w:ilvl="2" w:tplc="04090003" w:tentative="1">
      <w:start w:val="1"/>
      <w:numFmt w:val="bullet"/>
      <w:lvlText w:val=""/>
      <w:lvlJc w:val="left"/>
      <w:pPr>
        <w:ind w:left="7200" w:hanging="360"/>
      </w:pPr>
      <w:rPr>
        <w:rFonts w:ascii="Wingdings" w:hAnsi="Wingdings" w:hint="default"/>
      </w:rPr>
    </w:lvl>
    <w:lvl w:ilvl="3" w:tplc="C8306BCE" w:tentative="1">
      <w:start w:val="1"/>
      <w:numFmt w:val="bullet"/>
      <w:lvlText w:val=""/>
      <w:lvlJc w:val="left"/>
      <w:pPr>
        <w:ind w:left="7920" w:hanging="360"/>
      </w:pPr>
      <w:rPr>
        <w:rFonts w:ascii="Symbol" w:hAnsi="Symbol" w:hint="default"/>
      </w:rPr>
    </w:lvl>
    <w:lvl w:ilvl="4" w:tplc="3210E93E" w:tentative="1">
      <w:start w:val="1"/>
      <w:numFmt w:val="bullet"/>
      <w:lvlText w:val="o"/>
      <w:lvlJc w:val="left"/>
      <w:pPr>
        <w:ind w:left="8640" w:hanging="360"/>
      </w:pPr>
      <w:rPr>
        <w:rFonts w:ascii="Courier New" w:hAnsi="Courier New" w:cs="Courier New" w:hint="default"/>
      </w:rPr>
    </w:lvl>
    <w:lvl w:ilvl="5" w:tplc="9EB4DD78" w:tentative="1">
      <w:start w:val="1"/>
      <w:numFmt w:val="bullet"/>
      <w:lvlText w:val=""/>
      <w:lvlJc w:val="left"/>
      <w:pPr>
        <w:ind w:left="9360" w:hanging="360"/>
      </w:pPr>
      <w:rPr>
        <w:rFonts w:ascii="Wingdings" w:hAnsi="Wingdings" w:hint="default"/>
      </w:rPr>
    </w:lvl>
    <w:lvl w:ilvl="6" w:tplc="D270BF3E" w:tentative="1">
      <w:start w:val="1"/>
      <w:numFmt w:val="bullet"/>
      <w:lvlText w:val=""/>
      <w:lvlJc w:val="left"/>
      <w:pPr>
        <w:ind w:left="10080" w:hanging="360"/>
      </w:pPr>
      <w:rPr>
        <w:rFonts w:ascii="Symbol" w:hAnsi="Symbol" w:hint="default"/>
      </w:rPr>
    </w:lvl>
    <w:lvl w:ilvl="7" w:tplc="5096F034" w:tentative="1">
      <w:start w:val="1"/>
      <w:numFmt w:val="bullet"/>
      <w:lvlText w:val="o"/>
      <w:lvlJc w:val="left"/>
      <w:pPr>
        <w:ind w:left="10800" w:hanging="360"/>
      </w:pPr>
      <w:rPr>
        <w:rFonts w:ascii="Courier New" w:hAnsi="Courier New" w:cs="Courier New" w:hint="default"/>
      </w:rPr>
    </w:lvl>
    <w:lvl w:ilvl="8" w:tplc="B42EDA94" w:tentative="1">
      <w:start w:val="1"/>
      <w:numFmt w:val="bullet"/>
      <w:lvlText w:val=""/>
      <w:lvlJc w:val="left"/>
      <w:pPr>
        <w:ind w:left="1152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14"/>
  </w:num>
  <w:num w:numId="6">
    <w:abstractNumId w:val="10"/>
    <w:lvlOverride w:ilvl="0">
      <w:lvl w:ilvl="0">
        <w:start w:val="1"/>
        <w:numFmt w:val="decimal"/>
        <w:lvlText w:val="%1."/>
        <w:lvlJc w:val="left"/>
        <w:pPr>
          <w:ind w:left="360" w:hanging="360"/>
        </w:pPr>
        <w:rPr>
          <w:rFonts w:hint="default"/>
        </w:rPr>
      </w:lvl>
    </w:lvlOverride>
    <w:lvlOverride w:ilvl="1">
      <w:lvl w:ilvl="1">
        <w:start w:val="1"/>
        <w:numFmt w:val="decimal"/>
        <w:pStyle w:val="ListBullet1"/>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7">
    <w:abstractNumId w:val="6"/>
  </w:num>
  <w:num w:numId="8">
    <w:abstractNumId w:val="4"/>
  </w:num>
  <w:num w:numId="9">
    <w:abstractNumId w:val="11"/>
  </w:num>
  <w:num w:numId="10">
    <w:abstractNumId w:val="13"/>
  </w:num>
  <w:num w:numId="11">
    <w:abstractNumId w:val="12"/>
  </w:num>
  <w:num w:numId="12">
    <w:abstractNumId w:val="5"/>
  </w:num>
  <w:num w:numId="13">
    <w:abstractNumId w:val="7"/>
  </w:num>
  <w:num w:numId="14">
    <w:abstractNumId w:val="9"/>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C8"/>
    <w:rsid w:val="00013148"/>
    <w:rsid w:val="0002413A"/>
    <w:rsid w:val="00037D1A"/>
    <w:rsid w:val="00043EE0"/>
    <w:rsid w:val="00046156"/>
    <w:rsid w:val="00053DE6"/>
    <w:rsid w:val="00057737"/>
    <w:rsid w:val="00065AB5"/>
    <w:rsid w:val="00071D48"/>
    <w:rsid w:val="000726E0"/>
    <w:rsid w:val="00072994"/>
    <w:rsid w:val="00076BCB"/>
    <w:rsid w:val="000853D9"/>
    <w:rsid w:val="00086418"/>
    <w:rsid w:val="000A0CE8"/>
    <w:rsid w:val="000A1578"/>
    <w:rsid w:val="000B11F5"/>
    <w:rsid w:val="000B2058"/>
    <w:rsid w:val="000B73AF"/>
    <w:rsid w:val="000C0F29"/>
    <w:rsid w:val="000C1B68"/>
    <w:rsid w:val="000C2F8E"/>
    <w:rsid w:val="000C48A3"/>
    <w:rsid w:val="000C5957"/>
    <w:rsid w:val="000C6AA6"/>
    <w:rsid w:val="000D08DB"/>
    <w:rsid w:val="000D3AB7"/>
    <w:rsid w:val="000D56C2"/>
    <w:rsid w:val="000E55D9"/>
    <w:rsid w:val="001050D5"/>
    <w:rsid w:val="001059AC"/>
    <w:rsid w:val="00110E15"/>
    <w:rsid w:val="00114916"/>
    <w:rsid w:val="00124FA4"/>
    <w:rsid w:val="0012740D"/>
    <w:rsid w:val="001344C6"/>
    <w:rsid w:val="001356AA"/>
    <w:rsid w:val="00143886"/>
    <w:rsid w:val="00145303"/>
    <w:rsid w:val="00156FB2"/>
    <w:rsid w:val="00160A55"/>
    <w:rsid w:val="0016127E"/>
    <w:rsid w:val="001625DA"/>
    <w:rsid w:val="001708F3"/>
    <w:rsid w:val="00172609"/>
    <w:rsid w:val="00173FC0"/>
    <w:rsid w:val="00183BAF"/>
    <w:rsid w:val="00183CE9"/>
    <w:rsid w:val="0018463A"/>
    <w:rsid w:val="00187DDA"/>
    <w:rsid w:val="00191BDB"/>
    <w:rsid w:val="00194482"/>
    <w:rsid w:val="00195A9A"/>
    <w:rsid w:val="001A572D"/>
    <w:rsid w:val="001A5F78"/>
    <w:rsid w:val="001B53A8"/>
    <w:rsid w:val="001C1A63"/>
    <w:rsid w:val="001C38D5"/>
    <w:rsid w:val="001E6797"/>
    <w:rsid w:val="001F1F2D"/>
    <w:rsid w:val="001F2EB0"/>
    <w:rsid w:val="001F6EB6"/>
    <w:rsid w:val="001F772A"/>
    <w:rsid w:val="001F7C97"/>
    <w:rsid w:val="002008F9"/>
    <w:rsid w:val="0020115E"/>
    <w:rsid w:val="002160D5"/>
    <w:rsid w:val="002205C0"/>
    <w:rsid w:val="002328FF"/>
    <w:rsid w:val="00247AD7"/>
    <w:rsid w:val="00257AF4"/>
    <w:rsid w:val="00265DAF"/>
    <w:rsid w:val="00266589"/>
    <w:rsid w:val="0027347C"/>
    <w:rsid w:val="00274CAE"/>
    <w:rsid w:val="002752A8"/>
    <w:rsid w:val="00280825"/>
    <w:rsid w:val="002838D4"/>
    <w:rsid w:val="00285D39"/>
    <w:rsid w:val="00296263"/>
    <w:rsid w:val="002A300F"/>
    <w:rsid w:val="002A3F84"/>
    <w:rsid w:val="002B1DEF"/>
    <w:rsid w:val="002B36E3"/>
    <w:rsid w:val="002B3B2C"/>
    <w:rsid w:val="002C02B1"/>
    <w:rsid w:val="002C3E55"/>
    <w:rsid w:val="002C5D51"/>
    <w:rsid w:val="002D2447"/>
    <w:rsid w:val="002D26B3"/>
    <w:rsid w:val="002D592E"/>
    <w:rsid w:val="002E0C1F"/>
    <w:rsid w:val="002E19AC"/>
    <w:rsid w:val="002E41E7"/>
    <w:rsid w:val="002E4AC0"/>
    <w:rsid w:val="002E67D6"/>
    <w:rsid w:val="002F0BF0"/>
    <w:rsid w:val="002F1746"/>
    <w:rsid w:val="002F384F"/>
    <w:rsid w:val="002F6463"/>
    <w:rsid w:val="002F720E"/>
    <w:rsid w:val="00302735"/>
    <w:rsid w:val="00303FB2"/>
    <w:rsid w:val="00306D64"/>
    <w:rsid w:val="00311DB3"/>
    <w:rsid w:val="0031245A"/>
    <w:rsid w:val="003135E7"/>
    <w:rsid w:val="00313E4C"/>
    <w:rsid w:val="0031543C"/>
    <w:rsid w:val="00315E37"/>
    <w:rsid w:val="003215F4"/>
    <w:rsid w:val="00323A22"/>
    <w:rsid w:val="00335587"/>
    <w:rsid w:val="0034096D"/>
    <w:rsid w:val="00344472"/>
    <w:rsid w:val="00344753"/>
    <w:rsid w:val="00344902"/>
    <w:rsid w:val="0034779F"/>
    <w:rsid w:val="00350AD7"/>
    <w:rsid w:val="003525E0"/>
    <w:rsid w:val="00352877"/>
    <w:rsid w:val="00365A87"/>
    <w:rsid w:val="0038146E"/>
    <w:rsid w:val="00381AE2"/>
    <w:rsid w:val="0038500F"/>
    <w:rsid w:val="00386FBD"/>
    <w:rsid w:val="00394DF7"/>
    <w:rsid w:val="003B003D"/>
    <w:rsid w:val="003C0497"/>
    <w:rsid w:val="003C4B5F"/>
    <w:rsid w:val="003C5FD0"/>
    <w:rsid w:val="003D0034"/>
    <w:rsid w:val="003D1ADF"/>
    <w:rsid w:val="003D1BD6"/>
    <w:rsid w:val="003D6A17"/>
    <w:rsid w:val="003E224D"/>
    <w:rsid w:val="003E7E56"/>
    <w:rsid w:val="003F1B98"/>
    <w:rsid w:val="003F42FC"/>
    <w:rsid w:val="00401115"/>
    <w:rsid w:val="004013EF"/>
    <w:rsid w:val="00403E03"/>
    <w:rsid w:val="00405CAF"/>
    <w:rsid w:val="00413B48"/>
    <w:rsid w:val="0042465A"/>
    <w:rsid w:val="00425AFA"/>
    <w:rsid w:val="00426000"/>
    <w:rsid w:val="004262B1"/>
    <w:rsid w:val="00436562"/>
    <w:rsid w:val="004365D4"/>
    <w:rsid w:val="00437A28"/>
    <w:rsid w:val="0044264B"/>
    <w:rsid w:val="0044388A"/>
    <w:rsid w:val="00454AF6"/>
    <w:rsid w:val="00461B77"/>
    <w:rsid w:val="00466694"/>
    <w:rsid w:val="004772D3"/>
    <w:rsid w:val="004864DF"/>
    <w:rsid w:val="00486BDD"/>
    <w:rsid w:val="00487711"/>
    <w:rsid w:val="004907C4"/>
    <w:rsid w:val="00496941"/>
    <w:rsid w:val="00497488"/>
    <w:rsid w:val="004A5792"/>
    <w:rsid w:val="004B6918"/>
    <w:rsid w:val="004C26DA"/>
    <w:rsid w:val="004D47DB"/>
    <w:rsid w:val="004D5082"/>
    <w:rsid w:val="004D695B"/>
    <w:rsid w:val="004D69C5"/>
    <w:rsid w:val="004E041F"/>
    <w:rsid w:val="004E1520"/>
    <w:rsid w:val="004E2ED2"/>
    <w:rsid w:val="004E71BC"/>
    <w:rsid w:val="004F080C"/>
    <w:rsid w:val="004F499E"/>
    <w:rsid w:val="005003AA"/>
    <w:rsid w:val="005139F8"/>
    <w:rsid w:val="005143D2"/>
    <w:rsid w:val="0051714A"/>
    <w:rsid w:val="005174C3"/>
    <w:rsid w:val="0052158E"/>
    <w:rsid w:val="00526948"/>
    <w:rsid w:val="0052699B"/>
    <w:rsid w:val="00527CC5"/>
    <w:rsid w:val="0053732C"/>
    <w:rsid w:val="00540359"/>
    <w:rsid w:val="00541079"/>
    <w:rsid w:val="00542820"/>
    <w:rsid w:val="005501C2"/>
    <w:rsid w:val="00550DB6"/>
    <w:rsid w:val="0055450F"/>
    <w:rsid w:val="005737A9"/>
    <w:rsid w:val="005740FE"/>
    <w:rsid w:val="00580A9E"/>
    <w:rsid w:val="005955FE"/>
    <w:rsid w:val="0059606E"/>
    <w:rsid w:val="005960D3"/>
    <w:rsid w:val="00596229"/>
    <w:rsid w:val="005A0495"/>
    <w:rsid w:val="005A5F3B"/>
    <w:rsid w:val="005B2A0F"/>
    <w:rsid w:val="005B2CA6"/>
    <w:rsid w:val="005B7BBF"/>
    <w:rsid w:val="005C30D4"/>
    <w:rsid w:val="005C6079"/>
    <w:rsid w:val="005C7BEE"/>
    <w:rsid w:val="005D02D3"/>
    <w:rsid w:val="005D0C54"/>
    <w:rsid w:val="005D0D9F"/>
    <w:rsid w:val="005D2FCC"/>
    <w:rsid w:val="005E0588"/>
    <w:rsid w:val="005E3A03"/>
    <w:rsid w:val="005E46EB"/>
    <w:rsid w:val="005E674A"/>
    <w:rsid w:val="005E7564"/>
    <w:rsid w:val="005E7CBC"/>
    <w:rsid w:val="005F11BD"/>
    <w:rsid w:val="005F425B"/>
    <w:rsid w:val="006062AB"/>
    <w:rsid w:val="00611FF5"/>
    <w:rsid w:val="00613E21"/>
    <w:rsid w:val="0061401A"/>
    <w:rsid w:val="00614290"/>
    <w:rsid w:val="006224F3"/>
    <w:rsid w:val="00625204"/>
    <w:rsid w:val="00632A11"/>
    <w:rsid w:val="00634348"/>
    <w:rsid w:val="00634397"/>
    <w:rsid w:val="006419B3"/>
    <w:rsid w:val="00645041"/>
    <w:rsid w:val="00651B42"/>
    <w:rsid w:val="00651D52"/>
    <w:rsid w:val="006624F8"/>
    <w:rsid w:val="006668AB"/>
    <w:rsid w:val="0066782A"/>
    <w:rsid w:val="00667BEA"/>
    <w:rsid w:val="00680AF6"/>
    <w:rsid w:val="00685980"/>
    <w:rsid w:val="00686DAD"/>
    <w:rsid w:val="006931B8"/>
    <w:rsid w:val="006A4175"/>
    <w:rsid w:val="006A67F3"/>
    <w:rsid w:val="006B0D9C"/>
    <w:rsid w:val="006C18E5"/>
    <w:rsid w:val="006C1D1B"/>
    <w:rsid w:val="006C6466"/>
    <w:rsid w:val="006D3BE6"/>
    <w:rsid w:val="006D6DFD"/>
    <w:rsid w:val="006D7CA5"/>
    <w:rsid w:val="006E4194"/>
    <w:rsid w:val="006F1E91"/>
    <w:rsid w:val="006F47CA"/>
    <w:rsid w:val="00704402"/>
    <w:rsid w:val="0070525C"/>
    <w:rsid w:val="007111D4"/>
    <w:rsid w:val="00716304"/>
    <w:rsid w:val="00725E84"/>
    <w:rsid w:val="00734DEA"/>
    <w:rsid w:val="007417ED"/>
    <w:rsid w:val="00757532"/>
    <w:rsid w:val="0076326D"/>
    <w:rsid w:val="00766279"/>
    <w:rsid w:val="00767016"/>
    <w:rsid w:val="0077000B"/>
    <w:rsid w:val="00772C61"/>
    <w:rsid w:val="0077799C"/>
    <w:rsid w:val="00780D0D"/>
    <w:rsid w:val="00782EFB"/>
    <w:rsid w:val="007848FE"/>
    <w:rsid w:val="00785068"/>
    <w:rsid w:val="00786C16"/>
    <w:rsid w:val="007874BB"/>
    <w:rsid w:val="00792190"/>
    <w:rsid w:val="00795E80"/>
    <w:rsid w:val="007A1047"/>
    <w:rsid w:val="007A38EF"/>
    <w:rsid w:val="007A6F5E"/>
    <w:rsid w:val="007A70FC"/>
    <w:rsid w:val="007B05B4"/>
    <w:rsid w:val="007C3704"/>
    <w:rsid w:val="007C4AD9"/>
    <w:rsid w:val="007D101C"/>
    <w:rsid w:val="007D34B5"/>
    <w:rsid w:val="007E08BE"/>
    <w:rsid w:val="007E1363"/>
    <w:rsid w:val="007E4C0B"/>
    <w:rsid w:val="007F09E3"/>
    <w:rsid w:val="007F153D"/>
    <w:rsid w:val="007F395A"/>
    <w:rsid w:val="007F3D55"/>
    <w:rsid w:val="0080380A"/>
    <w:rsid w:val="0080608E"/>
    <w:rsid w:val="00814DA6"/>
    <w:rsid w:val="00814F97"/>
    <w:rsid w:val="00816F18"/>
    <w:rsid w:val="008221E8"/>
    <w:rsid w:val="00826CC8"/>
    <w:rsid w:val="008271F5"/>
    <w:rsid w:val="00831AD4"/>
    <w:rsid w:val="00837227"/>
    <w:rsid w:val="00837280"/>
    <w:rsid w:val="00844745"/>
    <w:rsid w:val="008448E9"/>
    <w:rsid w:val="008449B2"/>
    <w:rsid w:val="00847068"/>
    <w:rsid w:val="0085157C"/>
    <w:rsid w:val="00854F05"/>
    <w:rsid w:val="00857786"/>
    <w:rsid w:val="008609A4"/>
    <w:rsid w:val="00862F77"/>
    <w:rsid w:val="00864FC8"/>
    <w:rsid w:val="0086504B"/>
    <w:rsid w:val="00870716"/>
    <w:rsid w:val="0087136B"/>
    <w:rsid w:val="00871518"/>
    <w:rsid w:val="00872A06"/>
    <w:rsid w:val="00875A1F"/>
    <w:rsid w:val="008768CC"/>
    <w:rsid w:val="00880D14"/>
    <w:rsid w:val="0088348D"/>
    <w:rsid w:val="00886E63"/>
    <w:rsid w:val="00887DC8"/>
    <w:rsid w:val="00896C3B"/>
    <w:rsid w:val="008974A0"/>
    <w:rsid w:val="008B18D7"/>
    <w:rsid w:val="008B18F4"/>
    <w:rsid w:val="008B3B3A"/>
    <w:rsid w:val="008B6D35"/>
    <w:rsid w:val="008B7EDE"/>
    <w:rsid w:val="008C20B3"/>
    <w:rsid w:val="008C297F"/>
    <w:rsid w:val="008C322D"/>
    <w:rsid w:val="008C6A7A"/>
    <w:rsid w:val="008D1F1E"/>
    <w:rsid w:val="008D2A66"/>
    <w:rsid w:val="008D4180"/>
    <w:rsid w:val="008D577A"/>
    <w:rsid w:val="008E243B"/>
    <w:rsid w:val="008E35EE"/>
    <w:rsid w:val="008E5351"/>
    <w:rsid w:val="008E56E2"/>
    <w:rsid w:val="008E68F8"/>
    <w:rsid w:val="008F1AC4"/>
    <w:rsid w:val="008F26CD"/>
    <w:rsid w:val="008F5BD0"/>
    <w:rsid w:val="008F67EF"/>
    <w:rsid w:val="008F7E50"/>
    <w:rsid w:val="009009FA"/>
    <w:rsid w:val="00900B2F"/>
    <w:rsid w:val="00904AC4"/>
    <w:rsid w:val="0090591C"/>
    <w:rsid w:val="00906945"/>
    <w:rsid w:val="009256DC"/>
    <w:rsid w:val="00926BBB"/>
    <w:rsid w:val="00926F8E"/>
    <w:rsid w:val="00930252"/>
    <w:rsid w:val="00930680"/>
    <w:rsid w:val="00934E56"/>
    <w:rsid w:val="00937D92"/>
    <w:rsid w:val="009411AF"/>
    <w:rsid w:val="00942886"/>
    <w:rsid w:val="00942BE1"/>
    <w:rsid w:val="0094519C"/>
    <w:rsid w:val="009507FD"/>
    <w:rsid w:val="0095344A"/>
    <w:rsid w:val="00955B35"/>
    <w:rsid w:val="00955B88"/>
    <w:rsid w:val="00956363"/>
    <w:rsid w:val="0095735B"/>
    <w:rsid w:val="00957F12"/>
    <w:rsid w:val="009666E2"/>
    <w:rsid w:val="0097070A"/>
    <w:rsid w:val="00970BBA"/>
    <w:rsid w:val="00974F76"/>
    <w:rsid w:val="00981D33"/>
    <w:rsid w:val="00987E87"/>
    <w:rsid w:val="00991828"/>
    <w:rsid w:val="00992D58"/>
    <w:rsid w:val="0099314C"/>
    <w:rsid w:val="00996406"/>
    <w:rsid w:val="009A40F9"/>
    <w:rsid w:val="009A5E1B"/>
    <w:rsid w:val="009A7D65"/>
    <w:rsid w:val="009B02D4"/>
    <w:rsid w:val="009B0C41"/>
    <w:rsid w:val="009B1FBA"/>
    <w:rsid w:val="009B52E5"/>
    <w:rsid w:val="009B5C4A"/>
    <w:rsid w:val="009C20A4"/>
    <w:rsid w:val="009C5B63"/>
    <w:rsid w:val="009C64A6"/>
    <w:rsid w:val="009C73E6"/>
    <w:rsid w:val="009E14E9"/>
    <w:rsid w:val="00A011CE"/>
    <w:rsid w:val="00A04294"/>
    <w:rsid w:val="00A10E5A"/>
    <w:rsid w:val="00A11D3F"/>
    <w:rsid w:val="00A1225C"/>
    <w:rsid w:val="00A15DFA"/>
    <w:rsid w:val="00A17357"/>
    <w:rsid w:val="00A30251"/>
    <w:rsid w:val="00A36E17"/>
    <w:rsid w:val="00A40651"/>
    <w:rsid w:val="00A410A9"/>
    <w:rsid w:val="00A41EAC"/>
    <w:rsid w:val="00A4229C"/>
    <w:rsid w:val="00A46E1E"/>
    <w:rsid w:val="00A473CA"/>
    <w:rsid w:val="00A535A2"/>
    <w:rsid w:val="00A676A3"/>
    <w:rsid w:val="00A71D03"/>
    <w:rsid w:val="00A80460"/>
    <w:rsid w:val="00A83229"/>
    <w:rsid w:val="00A86CF0"/>
    <w:rsid w:val="00A92E57"/>
    <w:rsid w:val="00A97802"/>
    <w:rsid w:val="00AA1190"/>
    <w:rsid w:val="00AA6885"/>
    <w:rsid w:val="00AC0BAB"/>
    <w:rsid w:val="00AC47AB"/>
    <w:rsid w:val="00AC5FDF"/>
    <w:rsid w:val="00AD0FC2"/>
    <w:rsid w:val="00AE24C8"/>
    <w:rsid w:val="00AE4BC9"/>
    <w:rsid w:val="00AE53DC"/>
    <w:rsid w:val="00AE5ACD"/>
    <w:rsid w:val="00AF32F2"/>
    <w:rsid w:val="00B00086"/>
    <w:rsid w:val="00B0494C"/>
    <w:rsid w:val="00B06E7F"/>
    <w:rsid w:val="00B06FD1"/>
    <w:rsid w:val="00B1069C"/>
    <w:rsid w:val="00B1531A"/>
    <w:rsid w:val="00B15F41"/>
    <w:rsid w:val="00B17E86"/>
    <w:rsid w:val="00B20D94"/>
    <w:rsid w:val="00B27A13"/>
    <w:rsid w:val="00B3200A"/>
    <w:rsid w:val="00B37D6C"/>
    <w:rsid w:val="00B449A1"/>
    <w:rsid w:val="00B513D1"/>
    <w:rsid w:val="00B52229"/>
    <w:rsid w:val="00B57876"/>
    <w:rsid w:val="00B67062"/>
    <w:rsid w:val="00B7526C"/>
    <w:rsid w:val="00B7773F"/>
    <w:rsid w:val="00B77BCF"/>
    <w:rsid w:val="00B80B5E"/>
    <w:rsid w:val="00B82ACB"/>
    <w:rsid w:val="00B878A4"/>
    <w:rsid w:val="00B922D4"/>
    <w:rsid w:val="00B94650"/>
    <w:rsid w:val="00BA5E6A"/>
    <w:rsid w:val="00BA7EA8"/>
    <w:rsid w:val="00BB1F63"/>
    <w:rsid w:val="00BB241E"/>
    <w:rsid w:val="00BB50FE"/>
    <w:rsid w:val="00BC1F50"/>
    <w:rsid w:val="00BC4439"/>
    <w:rsid w:val="00BC5524"/>
    <w:rsid w:val="00BC5D4E"/>
    <w:rsid w:val="00BC69C6"/>
    <w:rsid w:val="00BC6D98"/>
    <w:rsid w:val="00BC746D"/>
    <w:rsid w:val="00BD524C"/>
    <w:rsid w:val="00BE3FF3"/>
    <w:rsid w:val="00BE643A"/>
    <w:rsid w:val="00BF1D3A"/>
    <w:rsid w:val="00BF6F06"/>
    <w:rsid w:val="00C05270"/>
    <w:rsid w:val="00C05FFD"/>
    <w:rsid w:val="00C23E94"/>
    <w:rsid w:val="00C264ED"/>
    <w:rsid w:val="00C3340C"/>
    <w:rsid w:val="00C33E2B"/>
    <w:rsid w:val="00C36DC7"/>
    <w:rsid w:val="00C55C60"/>
    <w:rsid w:val="00C57820"/>
    <w:rsid w:val="00C62164"/>
    <w:rsid w:val="00C65A76"/>
    <w:rsid w:val="00C70EAF"/>
    <w:rsid w:val="00C7377E"/>
    <w:rsid w:val="00C74B27"/>
    <w:rsid w:val="00C76E85"/>
    <w:rsid w:val="00CA08DA"/>
    <w:rsid w:val="00CA6086"/>
    <w:rsid w:val="00CB5F11"/>
    <w:rsid w:val="00CB7294"/>
    <w:rsid w:val="00CC313D"/>
    <w:rsid w:val="00CC34D5"/>
    <w:rsid w:val="00CC58AF"/>
    <w:rsid w:val="00CD7EDF"/>
    <w:rsid w:val="00CE3585"/>
    <w:rsid w:val="00CE38B7"/>
    <w:rsid w:val="00CF370E"/>
    <w:rsid w:val="00D132F3"/>
    <w:rsid w:val="00D13B3C"/>
    <w:rsid w:val="00D14534"/>
    <w:rsid w:val="00D156E1"/>
    <w:rsid w:val="00D17498"/>
    <w:rsid w:val="00D21A29"/>
    <w:rsid w:val="00D23CC3"/>
    <w:rsid w:val="00D26889"/>
    <w:rsid w:val="00D3016A"/>
    <w:rsid w:val="00D31F8A"/>
    <w:rsid w:val="00D357AD"/>
    <w:rsid w:val="00D43358"/>
    <w:rsid w:val="00D44A05"/>
    <w:rsid w:val="00D53504"/>
    <w:rsid w:val="00D53883"/>
    <w:rsid w:val="00D5650A"/>
    <w:rsid w:val="00D57D85"/>
    <w:rsid w:val="00D61819"/>
    <w:rsid w:val="00D769C9"/>
    <w:rsid w:val="00D76D78"/>
    <w:rsid w:val="00D877DB"/>
    <w:rsid w:val="00D91C5C"/>
    <w:rsid w:val="00D96E92"/>
    <w:rsid w:val="00DA08BF"/>
    <w:rsid w:val="00DA19F8"/>
    <w:rsid w:val="00DA4433"/>
    <w:rsid w:val="00DA638A"/>
    <w:rsid w:val="00DA7EC9"/>
    <w:rsid w:val="00DC2D08"/>
    <w:rsid w:val="00DC4B84"/>
    <w:rsid w:val="00DD04CC"/>
    <w:rsid w:val="00DD70C0"/>
    <w:rsid w:val="00DE1549"/>
    <w:rsid w:val="00DE1B95"/>
    <w:rsid w:val="00DE2907"/>
    <w:rsid w:val="00DE31BF"/>
    <w:rsid w:val="00DE45B1"/>
    <w:rsid w:val="00DF11C4"/>
    <w:rsid w:val="00DF43AB"/>
    <w:rsid w:val="00E0060C"/>
    <w:rsid w:val="00E028ED"/>
    <w:rsid w:val="00E0491C"/>
    <w:rsid w:val="00E07A2F"/>
    <w:rsid w:val="00E15510"/>
    <w:rsid w:val="00E164E9"/>
    <w:rsid w:val="00E22052"/>
    <w:rsid w:val="00E25FB9"/>
    <w:rsid w:val="00E2670F"/>
    <w:rsid w:val="00E35059"/>
    <w:rsid w:val="00E3506B"/>
    <w:rsid w:val="00E40564"/>
    <w:rsid w:val="00E43D62"/>
    <w:rsid w:val="00E56242"/>
    <w:rsid w:val="00E56A8E"/>
    <w:rsid w:val="00E66187"/>
    <w:rsid w:val="00E672E4"/>
    <w:rsid w:val="00E708A6"/>
    <w:rsid w:val="00E70CE7"/>
    <w:rsid w:val="00E70D7E"/>
    <w:rsid w:val="00E70F2F"/>
    <w:rsid w:val="00E7289F"/>
    <w:rsid w:val="00E74458"/>
    <w:rsid w:val="00E8624A"/>
    <w:rsid w:val="00E86626"/>
    <w:rsid w:val="00E94FF1"/>
    <w:rsid w:val="00E95D24"/>
    <w:rsid w:val="00EA0460"/>
    <w:rsid w:val="00EA1B83"/>
    <w:rsid w:val="00EB57ED"/>
    <w:rsid w:val="00ED7A3C"/>
    <w:rsid w:val="00ED7C71"/>
    <w:rsid w:val="00EE2862"/>
    <w:rsid w:val="00EE3969"/>
    <w:rsid w:val="00EF135A"/>
    <w:rsid w:val="00EF3682"/>
    <w:rsid w:val="00EF5441"/>
    <w:rsid w:val="00F0224A"/>
    <w:rsid w:val="00F04C04"/>
    <w:rsid w:val="00F079F1"/>
    <w:rsid w:val="00F25229"/>
    <w:rsid w:val="00F27A9A"/>
    <w:rsid w:val="00F30086"/>
    <w:rsid w:val="00F31EA9"/>
    <w:rsid w:val="00F34B35"/>
    <w:rsid w:val="00F36F58"/>
    <w:rsid w:val="00F418AF"/>
    <w:rsid w:val="00F44597"/>
    <w:rsid w:val="00F451D8"/>
    <w:rsid w:val="00F455CA"/>
    <w:rsid w:val="00F50387"/>
    <w:rsid w:val="00F541B6"/>
    <w:rsid w:val="00F571BF"/>
    <w:rsid w:val="00F578C7"/>
    <w:rsid w:val="00F6267E"/>
    <w:rsid w:val="00F762A3"/>
    <w:rsid w:val="00F81F2F"/>
    <w:rsid w:val="00F83F8A"/>
    <w:rsid w:val="00F86C17"/>
    <w:rsid w:val="00FA1656"/>
    <w:rsid w:val="00FA5839"/>
    <w:rsid w:val="00FA601C"/>
    <w:rsid w:val="00FA70E0"/>
    <w:rsid w:val="00FB2708"/>
    <w:rsid w:val="00FB6341"/>
    <w:rsid w:val="00FD207B"/>
    <w:rsid w:val="00FD4F3E"/>
    <w:rsid w:val="00FD56F5"/>
    <w:rsid w:val="00FE0A89"/>
    <w:rsid w:val="00FE17A7"/>
    <w:rsid w:val="00FE2AFD"/>
    <w:rsid w:val="00FF1191"/>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D6BF21"/>
  <w15:docId w15:val="{5637B311-6ACF-4065-9064-5E22236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53DE6"/>
    <w:rPr>
      <w:sz w:val="24"/>
      <w:szCs w:val="24"/>
    </w:rPr>
  </w:style>
  <w:style w:type="paragraph" w:styleId="Heading1">
    <w:name w:val="heading 1"/>
    <w:basedOn w:val="Normal"/>
    <w:next w:val="Normal"/>
    <w:qFormat/>
    <w:rsid w:val="00053DE6"/>
    <w:pPr>
      <w:keepNext/>
      <w:jc w:val="center"/>
      <w:outlineLvl w:val="0"/>
    </w:pPr>
    <w:rPr>
      <w:rFonts w:ascii="Arial" w:hAnsi="Arial" w:cs="Arial"/>
      <w:b/>
      <w:bCs/>
      <w:sz w:val="22"/>
    </w:rPr>
  </w:style>
  <w:style w:type="paragraph" w:styleId="Heading2">
    <w:name w:val="heading 2"/>
    <w:basedOn w:val="Normal"/>
    <w:next w:val="Normal"/>
    <w:autoRedefine/>
    <w:qFormat/>
    <w:rsid w:val="002205C0"/>
    <w:pPr>
      <w:keepNext/>
      <w:pBdr>
        <w:bottom w:val="double" w:sz="4" w:space="1" w:color="auto"/>
      </w:pBdr>
      <w:autoSpaceDE w:val="0"/>
      <w:autoSpaceDN w:val="0"/>
      <w:adjustRightInd w:val="0"/>
      <w:spacing w:before="160" w:after="200"/>
      <w:ind w:left="360" w:hanging="360"/>
      <w:outlineLvl w:val="1"/>
    </w:pPr>
    <w:rPr>
      <w:rFonts w:asciiTheme="minorHAnsi" w:hAnsiTheme="minorHAnsi" w:cs="Arial"/>
      <w:b/>
      <w:bCs/>
      <w:sz w:val="28"/>
      <w:szCs w:val="28"/>
    </w:rPr>
  </w:style>
  <w:style w:type="paragraph" w:styleId="Heading3">
    <w:name w:val="heading 3"/>
    <w:basedOn w:val="Normal"/>
    <w:next w:val="Normal"/>
    <w:qFormat/>
    <w:rsid w:val="00053DE6"/>
    <w:pPr>
      <w:keepNext/>
      <w:jc w:val="center"/>
      <w:outlineLvl w:val="2"/>
    </w:pPr>
    <w:rPr>
      <w:rFonts w:ascii="Tahoma" w:hAnsi="Tahoma" w:cs="Tahoma"/>
      <w:b/>
      <w:bCs/>
    </w:rPr>
  </w:style>
  <w:style w:type="paragraph" w:styleId="Heading4">
    <w:name w:val="heading 4"/>
    <w:basedOn w:val="Normal"/>
    <w:next w:val="Normal"/>
    <w:qFormat/>
    <w:rsid w:val="00053DE6"/>
    <w:pPr>
      <w:keepNext/>
      <w:spacing w:before="60"/>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6C6466"/>
    <w:pPr>
      <w:jc w:val="both"/>
      <w:outlineLvl w:val="0"/>
    </w:pPr>
    <w:rPr>
      <w:rFonts w:asciiTheme="minorHAnsi" w:hAnsiTheme="minorHAnsi" w:cs="Arial"/>
      <w:sz w:val="22"/>
      <w:szCs w:val="22"/>
    </w:rPr>
  </w:style>
  <w:style w:type="paragraph" w:styleId="BodyTextIndent">
    <w:name w:val="Body Text Indent"/>
    <w:basedOn w:val="Normal"/>
    <w:rsid w:val="00053DE6"/>
    <w:pPr>
      <w:spacing w:before="100" w:beforeAutospacing="1" w:after="100" w:afterAutospacing="1"/>
      <w:ind w:left="360" w:hanging="360"/>
    </w:pPr>
    <w:rPr>
      <w:rFonts w:ascii="Tahoma" w:hAnsi="Tahoma" w:cs="Tahoma"/>
      <w:color w:val="000000"/>
      <w:sz w:val="22"/>
    </w:rPr>
  </w:style>
  <w:style w:type="paragraph" w:styleId="BodyText2">
    <w:name w:val="Body Text 2"/>
    <w:basedOn w:val="Normal"/>
    <w:autoRedefine/>
    <w:rsid w:val="00053DE6"/>
    <w:pPr>
      <w:numPr>
        <w:numId w:val="1"/>
      </w:numPr>
      <w:tabs>
        <w:tab w:val="clear" w:pos="1440"/>
        <w:tab w:val="num" w:pos="360"/>
      </w:tabs>
      <w:spacing w:before="40" w:after="40"/>
      <w:ind w:left="360"/>
    </w:pPr>
    <w:rPr>
      <w:rFonts w:ascii="Arial" w:hAnsi="Arial" w:cs="Arial"/>
      <w:sz w:val="20"/>
      <w:szCs w:val="20"/>
    </w:rPr>
  </w:style>
  <w:style w:type="paragraph" w:styleId="Header">
    <w:name w:val="header"/>
    <w:basedOn w:val="Normal"/>
    <w:link w:val="HeaderChar"/>
    <w:autoRedefine/>
    <w:rsid w:val="008C6A7A"/>
    <w:pPr>
      <w:tabs>
        <w:tab w:val="center" w:pos="4392"/>
      </w:tabs>
      <w:spacing w:before="10"/>
      <w:ind w:right="-115"/>
      <w:jc w:val="center"/>
    </w:pPr>
    <w:rPr>
      <w:rFonts w:asciiTheme="minorHAnsi" w:hAnsiTheme="minorHAnsi" w:cs="Arial"/>
      <w:b/>
      <w:bCs/>
      <w:color w:val="808080" w:themeColor="background1" w:themeShade="80"/>
      <w:sz w:val="28"/>
    </w:rPr>
  </w:style>
  <w:style w:type="paragraph" w:styleId="Footer">
    <w:name w:val="footer"/>
    <w:basedOn w:val="Normal"/>
    <w:rsid w:val="00053DE6"/>
    <w:pPr>
      <w:tabs>
        <w:tab w:val="center" w:pos="4320"/>
        <w:tab w:val="right" w:pos="8640"/>
      </w:tabs>
    </w:pPr>
  </w:style>
  <w:style w:type="paragraph" w:styleId="BodyTextIndent2">
    <w:name w:val="Body Text Indent 2"/>
    <w:basedOn w:val="Normal"/>
    <w:rsid w:val="00053DE6"/>
    <w:pPr>
      <w:autoSpaceDE w:val="0"/>
      <w:autoSpaceDN w:val="0"/>
      <w:adjustRightInd w:val="0"/>
      <w:ind w:left="360" w:hanging="360"/>
    </w:pPr>
    <w:rPr>
      <w:b/>
      <w:bCs/>
      <w:sz w:val="22"/>
      <w:szCs w:val="22"/>
    </w:rPr>
  </w:style>
  <w:style w:type="character" w:styleId="PageNumber">
    <w:name w:val="page number"/>
    <w:basedOn w:val="DefaultParagraphFont"/>
    <w:rsid w:val="00053DE6"/>
  </w:style>
  <w:style w:type="paragraph" w:styleId="Title">
    <w:name w:val="Title"/>
    <w:basedOn w:val="Normal"/>
    <w:qFormat/>
    <w:rsid w:val="00053DE6"/>
    <w:pPr>
      <w:jc w:val="center"/>
    </w:pPr>
    <w:rPr>
      <w:rFonts w:ascii="Tahoma" w:hAnsi="Tahoma" w:cs="Tahoma"/>
      <w:sz w:val="22"/>
      <w:u w:val="single"/>
    </w:rPr>
  </w:style>
  <w:style w:type="character" w:customStyle="1" w:styleId="blueten1">
    <w:name w:val="blueten1"/>
    <w:basedOn w:val="DefaultParagraphFont"/>
    <w:rsid w:val="00053DE6"/>
    <w:rPr>
      <w:rFonts w:ascii="Verdana" w:hAnsi="Verdana" w:hint="default"/>
      <w:color w:val="003399"/>
      <w:sz w:val="19"/>
      <w:szCs w:val="19"/>
    </w:rPr>
  </w:style>
  <w:style w:type="paragraph" w:styleId="BodyText3">
    <w:name w:val="Body Text 3"/>
    <w:basedOn w:val="Normal"/>
    <w:autoRedefine/>
    <w:rsid w:val="00053DE6"/>
    <w:pPr>
      <w:numPr>
        <w:ilvl w:val="1"/>
        <w:numId w:val="1"/>
      </w:numPr>
      <w:tabs>
        <w:tab w:val="clear" w:pos="1440"/>
        <w:tab w:val="num" w:pos="900"/>
      </w:tabs>
      <w:spacing w:before="40" w:after="40"/>
      <w:ind w:left="907"/>
    </w:pPr>
    <w:rPr>
      <w:rFonts w:ascii="Arial" w:hAnsi="Arial" w:cs="Arial"/>
      <w:sz w:val="20"/>
    </w:rPr>
  </w:style>
  <w:style w:type="character" w:styleId="Hyperlink">
    <w:name w:val="Hyperlink"/>
    <w:basedOn w:val="DefaultParagraphFont"/>
    <w:rsid w:val="00053DE6"/>
    <w:rPr>
      <w:color w:val="0000FF"/>
      <w:u w:val="single"/>
    </w:rPr>
  </w:style>
  <w:style w:type="paragraph" w:styleId="ListBullet2">
    <w:name w:val="List Bullet 2"/>
    <w:basedOn w:val="Normal"/>
    <w:autoRedefine/>
    <w:rsid w:val="00053DE6"/>
    <w:pPr>
      <w:numPr>
        <w:numId w:val="2"/>
      </w:numPr>
      <w:tabs>
        <w:tab w:val="clear" w:pos="720"/>
      </w:tabs>
      <w:spacing w:after="120"/>
      <w:ind w:left="1260" w:hanging="180"/>
    </w:pPr>
    <w:rPr>
      <w:rFonts w:ascii="Arial" w:hAnsi="Arial" w:cs="Arial"/>
      <w:sz w:val="22"/>
    </w:rPr>
  </w:style>
  <w:style w:type="character" w:styleId="FollowedHyperlink">
    <w:name w:val="FollowedHyperlink"/>
    <w:basedOn w:val="DefaultParagraphFont"/>
    <w:rsid w:val="00053DE6"/>
    <w:rPr>
      <w:color w:val="800080"/>
      <w:u w:val="single"/>
    </w:rPr>
  </w:style>
  <w:style w:type="paragraph" w:styleId="FootnoteText">
    <w:name w:val="footnote text"/>
    <w:basedOn w:val="Normal"/>
    <w:autoRedefine/>
    <w:semiHidden/>
    <w:rsid w:val="00053DE6"/>
    <w:rPr>
      <w:rFonts w:ascii="Arial" w:hAnsi="Arial" w:cs="Arial"/>
      <w:color w:val="FF0000"/>
      <w:sz w:val="20"/>
      <w:szCs w:val="20"/>
    </w:rPr>
  </w:style>
  <w:style w:type="character" w:styleId="FootnoteReference">
    <w:name w:val="footnote reference"/>
    <w:basedOn w:val="DefaultParagraphFont"/>
    <w:autoRedefine/>
    <w:semiHidden/>
    <w:rsid w:val="00053DE6"/>
    <w:rPr>
      <w:b/>
      <w:bCs/>
      <w:vertAlign w:val="superscript"/>
    </w:rPr>
  </w:style>
  <w:style w:type="paragraph" w:customStyle="1" w:styleId="ReturnAddress">
    <w:name w:val="Return Address"/>
    <w:basedOn w:val="Normal"/>
    <w:rsid w:val="00053DE6"/>
    <w:pPr>
      <w:keepLines/>
      <w:framePr w:w="5040" w:hSpace="187" w:vSpace="187" w:wrap="notBeside" w:vAnchor="page" w:hAnchor="margin" w:y="966" w:anchorLock="1"/>
      <w:spacing w:line="200" w:lineRule="atLeast"/>
    </w:pPr>
    <w:rPr>
      <w:rFonts w:ascii="Arial" w:hAnsi="Arial"/>
      <w:spacing w:val="-2"/>
      <w:sz w:val="16"/>
      <w:szCs w:val="20"/>
    </w:rPr>
  </w:style>
  <w:style w:type="paragraph" w:customStyle="1" w:styleId="BodyText5">
    <w:name w:val="Body Text 5"/>
    <w:basedOn w:val="Header"/>
    <w:autoRedefine/>
    <w:rsid w:val="00053DE6"/>
    <w:pPr>
      <w:spacing w:before="40" w:after="40"/>
    </w:pPr>
    <w:rPr>
      <w:sz w:val="20"/>
    </w:rPr>
  </w:style>
  <w:style w:type="paragraph" w:customStyle="1" w:styleId="BodyText4">
    <w:name w:val="Body Text 4"/>
    <w:basedOn w:val="Normal"/>
    <w:autoRedefine/>
    <w:rsid w:val="00053DE6"/>
    <w:pPr>
      <w:numPr>
        <w:ilvl w:val="2"/>
        <w:numId w:val="1"/>
      </w:numPr>
      <w:tabs>
        <w:tab w:val="clear" w:pos="2340"/>
        <w:tab w:val="num" w:pos="1440"/>
      </w:tabs>
      <w:autoSpaceDE w:val="0"/>
      <w:autoSpaceDN w:val="0"/>
      <w:adjustRightInd w:val="0"/>
      <w:spacing w:after="80"/>
      <w:ind w:left="1440"/>
    </w:pPr>
    <w:rPr>
      <w:rFonts w:ascii="Arial" w:hAnsi="Arial" w:cs="Arial"/>
      <w:sz w:val="20"/>
      <w:szCs w:val="20"/>
    </w:rPr>
  </w:style>
  <w:style w:type="paragraph" w:styleId="BalloonText">
    <w:name w:val="Balloon Text"/>
    <w:basedOn w:val="Normal"/>
    <w:link w:val="BalloonTextChar"/>
    <w:rsid w:val="008F67EF"/>
    <w:rPr>
      <w:rFonts w:ascii="Tahoma" w:hAnsi="Tahoma" w:cs="Tahoma"/>
      <w:sz w:val="16"/>
      <w:szCs w:val="16"/>
    </w:rPr>
  </w:style>
  <w:style w:type="paragraph" w:customStyle="1" w:styleId="Header2">
    <w:name w:val="Header 2"/>
    <w:basedOn w:val="Header"/>
    <w:autoRedefine/>
    <w:rsid w:val="00A86CF0"/>
    <w:pPr>
      <w:jc w:val="left"/>
    </w:pPr>
    <w:rPr>
      <w:b w:val="0"/>
      <w:sz w:val="16"/>
      <w:szCs w:val="16"/>
    </w:rPr>
  </w:style>
  <w:style w:type="character" w:customStyle="1" w:styleId="BalloonTextChar">
    <w:name w:val="Balloon Text Char"/>
    <w:basedOn w:val="DefaultParagraphFont"/>
    <w:link w:val="BalloonText"/>
    <w:rsid w:val="008F67EF"/>
    <w:rPr>
      <w:rFonts w:ascii="Tahoma" w:hAnsi="Tahoma" w:cs="Tahoma"/>
      <w:sz w:val="16"/>
      <w:szCs w:val="16"/>
    </w:rPr>
  </w:style>
  <w:style w:type="character" w:customStyle="1" w:styleId="HeaderChar">
    <w:name w:val="Header Char"/>
    <w:basedOn w:val="DefaultParagraphFont"/>
    <w:link w:val="Header"/>
    <w:rsid w:val="008C6A7A"/>
    <w:rPr>
      <w:rFonts w:asciiTheme="minorHAnsi" w:hAnsiTheme="minorHAnsi" w:cs="Arial"/>
      <w:b/>
      <w:bCs/>
      <w:color w:val="808080" w:themeColor="background1" w:themeShade="80"/>
      <w:sz w:val="28"/>
      <w:szCs w:val="24"/>
    </w:rPr>
  </w:style>
  <w:style w:type="character" w:customStyle="1" w:styleId="BodyTextChar">
    <w:name w:val="Body Text Char"/>
    <w:basedOn w:val="DefaultParagraphFont"/>
    <w:link w:val="BodyText"/>
    <w:rsid w:val="006C6466"/>
    <w:rPr>
      <w:rFonts w:asciiTheme="minorHAnsi" w:hAnsiTheme="minorHAnsi" w:cs="Arial"/>
      <w:sz w:val="22"/>
      <w:szCs w:val="22"/>
    </w:rPr>
  </w:style>
  <w:style w:type="paragraph" w:styleId="ListParagraph">
    <w:name w:val="List Paragraph"/>
    <w:basedOn w:val="Normal"/>
    <w:uiPriority w:val="34"/>
    <w:qFormat/>
    <w:rsid w:val="00B1531A"/>
    <w:pPr>
      <w:ind w:left="720"/>
      <w:contextualSpacing/>
    </w:pPr>
  </w:style>
  <w:style w:type="table" w:styleId="TableGrid">
    <w:name w:val="Table Grid"/>
    <w:basedOn w:val="TableNormal"/>
    <w:rsid w:val="0099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A1225C"/>
    <w:pPr>
      <w:numPr>
        <w:numId w:val="3"/>
      </w:numPr>
      <w:contextualSpacing/>
    </w:pPr>
  </w:style>
  <w:style w:type="paragraph" w:styleId="ListBullet4">
    <w:name w:val="List Bullet 4"/>
    <w:basedOn w:val="Normal"/>
    <w:rsid w:val="00A1225C"/>
    <w:pPr>
      <w:numPr>
        <w:numId w:val="4"/>
      </w:numPr>
      <w:contextualSpacing/>
    </w:pPr>
  </w:style>
  <w:style w:type="paragraph" w:customStyle="1" w:styleId="StylePRACNormalHeadingArial12ptNotBold">
    <w:name w:val="Style PRAC  Normal  Heading + Arial 12 pt Not Bold"/>
    <w:basedOn w:val="Normal"/>
    <w:rsid w:val="006C6466"/>
    <w:pPr>
      <w:keepNext/>
      <w:widowControl w:val="0"/>
      <w:numPr>
        <w:numId w:val="5"/>
      </w:numPr>
      <w:spacing w:after="240"/>
    </w:pPr>
    <w:rPr>
      <w:rFonts w:ascii="Arial" w:hAnsi="Arial"/>
      <w:szCs w:val="20"/>
    </w:rPr>
  </w:style>
  <w:style w:type="paragraph" w:customStyle="1" w:styleId="PRACNormalHeading">
    <w:name w:val="PRAC  Normal  Heading"/>
    <w:basedOn w:val="Normal"/>
    <w:rsid w:val="000B2058"/>
    <w:pPr>
      <w:keepNext/>
      <w:widowControl w:val="0"/>
      <w:tabs>
        <w:tab w:val="num" w:pos="5760"/>
      </w:tabs>
      <w:spacing w:after="240"/>
      <w:ind w:left="5760" w:hanging="720"/>
    </w:pPr>
    <w:rPr>
      <w:b/>
      <w:sz w:val="20"/>
      <w:szCs w:val="20"/>
    </w:rPr>
  </w:style>
  <w:style w:type="paragraph" w:customStyle="1" w:styleId="ListBullet1">
    <w:name w:val="List Bullet 1"/>
    <w:basedOn w:val="ListBullet4"/>
    <w:autoRedefine/>
    <w:rsid w:val="002B3B2C"/>
    <w:pPr>
      <w:numPr>
        <w:ilvl w:val="1"/>
        <w:numId w:val="6"/>
      </w:numPr>
      <w:spacing w:after="80"/>
      <w:ind w:left="810" w:hanging="450"/>
      <w:contextualSpacing w:val="0"/>
      <w:jc w:val="both"/>
    </w:pPr>
    <w:rPr>
      <w:rFonts w:asciiTheme="minorHAnsi" w:hAnsiTheme="minorHAnsi" w:cs="Arial"/>
      <w:sz w:val="22"/>
      <w:szCs w:val="22"/>
    </w:rPr>
  </w:style>
  <w:style w:type="paragraph" w:styleId="NoSpacing">
    <w:name w:val="No Spacing"/>
    <w:uiPriority w:val="1"/>
    <w:qFormat/>
    <w:rsid w:val="000B2058"/>
    <w:rPr>
      <w:rFonts w:asciiTheme="minorHAnsi" w:eastAsiaTheme="minorHAnsi" w:hAnsiTheme="minorHAnsi" w:cstheme="minorBidi"/>
      <w:sz w:val="22"/>
      <w:szCs w:val="22"/>
    </w:rPr>
  </w:style>
  <w:style w:type="paragraph" w:styleId="NormalWeb">
    <w:name w:val="Normal (Web)"/>
    <w:basedOn w:val="Normal"/>
    <w:uiPriority w:val="99"/>
    <w:unhideWhenUsed/>
    <w:rsid w:val="00B77BCF"/>
  </w:style>
  <w:style w:type="character" w:styleId="PlaceholderText">
    <w:name w:val="Placeholder Text"/>
    <w:basedOn w:val="DefaultParagraphFont"/>
    <w:uiPriority w:val="99"/>
    <w:semiHidden/>
    <w:rsid w:val="00EF5441"/>
    <w:rPr>
      <w:color w:val="808080"/>
    </w:rPr>
  </w:style>
  <w:style w:type="character" w:customStyle="1" w:styleId="Style1">
    <w:name w:val="Style1"/>
    <w:basedOn w:val="DefaultParagraphFont"/>
    <w:uiPriority w:val="1"/>
    <w:qFormat/>
    <w:rsid w:val="0055450F"/>
    <w:rPr>
      <w:rFonts w:asciiTheme="minorHAnsi" w:hAnsiTheme="minorHAnsi"/>
      <w:sz w:val="22"/>
    </w:rPr>
  </w:style>
  <w:style w:type="character" w:customStyle="1" w:styleId="Style2">
    <w:name w:val="Style2"/>
    <w:basedOn w:val="DefaultParagraphFont"/>
    <w:uiPriority w:val="1"/>
    <w:rsid w:val="00C57820"/>
    <w:rPr>
      <w:rFonts w:asciiTheme="minorHAnsi" w:hAnsiTheme="minorHAnsi"/>
      <w:sz w:val="22"/>
    </w:rPr>
  </w:style>
  <w:style w:type="character" w:customStyle="1" w:styleId="Style3">
    <w:name w:val="Style3"/>
    <w:basedOn w:val="DefaultParagraphFont"/>
    <w:uiPriority w:val="1"/>
    <w:qFormat/>
    <w:rsid w:val="00785068"/>
    <w:rPr>
      <w:rFonts w:ascii="Calibri" w:hAnsi="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6348">
      <w:bodyDiv w:val="1"/>
      <w:marLeft w:val="0"/>
      <w:marRight w:val="0"/>
      <w:marTop w:val="0"/>
      <w:marBottom w:val="0"/>
      <w:divBdr>
        <w:top w:val="none" w:sz="0" w:space="0" w:color="auto"/>
        <w:left w:val="none" w:sz="0" w:space="0" w:color="auto"/>
        <w:bottom w:val="none" w:sz="0" w:space="0" w:color="auto"/>
        <w:right w:val="none" w:sz="0" w:space="0" w:color="auto"/>
      </w:divBdr>
      <w:divsChild>
        <w:div w:id="1836189139">
          <w:marLeft w:val="547"/>
          <w:marRight w:val="0"/>
          <w:marTop w:val="0"/>
          <w:marBottom w:val="120"/>
          <w:divBdr>
            <w:top w:val="none" w:sz="0" w:space="0" w:color="auto"/>
            <w:left w:val="none" w:sz="0" w:space="0" w:color="auto"/>
            <w:bottom w:val="none" w:sz="0" w:space="0" w:color="auto"/>
            <w:right w:val="none" w:sz="0" w:space="0" w:color="auto"/>
          </w:divBdr>
        </w:div>
        <w:div w:id="2127116154">
          <w:marLeft w:val="547"/>
          <w:marRight w:val="0"/>
          <w:marTop w:val="0"/>
          <w:marBottom w:val="120"/>
          <w:divBdr>
            <w:top w:val="none" w:sz="0" w:space="0" w:color="auto"/>
            <w:left w:val="none" w:sz="0" w:space="0" w:color="auto"/>
            <w:bottom w:val="none" w:sz="0" w:space="0" w:color="auto"/>
            <w:right w:val="none" w:sz="0" w:space="0" w:color="auto"/>
          </w:divBdr>
        </w:div>
        <w:div w:id="1346321609">
          <w:marLeft w:val="547"/>
          <w:marRight w:val="0"/>
          <w:marTop w:val="0"/>
          <w:marBottom w:val="120"/>
          <w:divBdr>
            <w:top w:val="none" w:sz="0" w:space="0" w:color="auto"/>
            <w:left w:val="none" w:sz="0" w:space="0" w:color="auto"/>
            <w:bottom w:val="none" w:sz="0" w:space="0" w:color="auto"/>
            <w:right w:val="none" w:sz="0" w:space="0" w:color="auto"/>
          </w:divBdr>
        </w:div>
        <w:div w:id="316809361">
          <w:marLeft w:val="547"/>
          <w:marRight w:val="0"/>
          <w:marTop w:val="0"/>
          <w:marBottom w:val="120"/>
          <w:divBdr>
            <w:top w:val="none" w:sz="0" w:space="0" w:color="auto"/>
            <w:left w:val="none" w:sz="0" w:space="0" w:color="auto"/>
            <w:bottom w:val="none" w:sz="0" w:space="0" w:color="auto"/>
            <w:right w:val="none" w:sz="0" w:space="0" w:color="auto"/>
          </w:divBdr>
        </w:div>
        <w:div w:id="1830174371">
          <w:marLeft w:val="547"/>
          <w:marRight w:val="0"/>
          <w:marTop w:val="0"/>
          <w:marBottom w:val="120"/>
          <w:divBdr>
            <w:top w:val="none" w:sz="0" w:space="0" w:color="auto"/>
            <w:left w:val="none" w:sz="0" w:space="0" w:color="auto"/>
            <w:bottom w:val="none" w:sz="0" w:space="0" w:color="auto"/>
            <w:right w:val="none" w:sz="0" w:space="0" w:color="auto"/>
          </w:divBdr>
        </w:div>
      </w:divsChild>
    </w:div>
    <w:div w:id="415513017">
      <w:bodyDiv w:val="1"/>
      <w:marLeft w:val="0"/>
      <w:marRight w:val="0"/>
      <w:marTop w:val="0"/>
      <w:marBottom w:val="0"/>
      <w:divBdr>
        <w:top w:val="none" w:sz="0" w:space="0" w:color="auto"/>
        <w:left w:val="none" w:sz="0" w:space="0" w:color="auto"/>
        <w:bottom w:val="none" w:sz="0" w:space="0" w:color="auto"/>
        <w:right w:val="none" w:sz="0" w:space="0" w:color="auto"/>
      </w:divBdr>
      <w:divsChild>
        <w:div w:id="1730496401">
          <w:marLeft w:val="432"/>
          <w:marRight w:val="0"/>
          <w:marTop w:val="120"/>
          <w:marBottom w:val="0"/>
          <w:divBdr>
            <w:top w:val="none" w:sz="0" w:space="0" w:color="auto"/>
            <w:left w:val="none" w:sz="0" w:space="0" w:color="auto"/>
            <w:bottom w:val="none" w:sz="0" w:space="0" w:color="auto"/>
            <w:right w:val="none" w:sz="0" w:space="0" w:color="auto"/>
          </w:divBdr>
        </w:div>
        <w:div w:id="451636363">
          <w:marLeft w:val="1008"/>
          <w:marRight w:val="0"/>
          <w:marTop w:val="115"/>
          <w:marBottom w:val="0"/>
          <w:divBdr>
            <w:top w:val="none" w:sz="0" w:space="0" w:color="auto"/>
            <w:left w:val="none" w:sz="0" w:space="0" w:color="auto"/>
            <w:bottom w:val="none" w:sz="0" w:space="0" w:color="auto"/>
            <w:right w:val="none" w:sz="0" w:space="0" w:color="auto"/>
          </w:divBdr>
        </w:div>
        <w:div w:id="1124925664">
          <w:marLeft w:val="1008"/>
          <w:marRight w:val="0"/>
          <w:marTop w:val="115"/>
          <w:marBottom w:val="0"/>
          <w:divBdr>
            <w:top w:val="none" w:sz="0" w:space="0" w:color="auto"/>
            <w:left w:val="none" w:sz="0" w:space="0" w:color="auto"/>
            <w:bottom w:val="none" w:sz="0" w:space="0" w:color="auto"/>
            <w:right w:val="none" w:sz="0" w:space="0" w:color="auto"/>
          </w:divBdr>
        </w:div>
        <w:div w:id="124323667">
          <w:marLeft w:val="1008"/>
          <w:marRight w:val="0"/>
          <w:marTop w:val="115"/>
          <w:marBottom w:val="0"/>
          <w:divBdr>
            <w:top w:val="none" w:sz="0" w:space="0" w:color="auto"/>
            <w:left w:val="none" w:sz="0" w:space="0" w:color="auto"/>
            <w:bottom w:val="none" w:sz="0" w:space="0" w:color="auto"/>
            <w:right w:val="none" w:sz="0" w:space="0" w:color="auto"/>
          </w:divBdr>
        </w:div>
        <w:div w:id="114452544">
          <w:marLeft w:val="1008"/>
          <w:marRight w:val="0"/>
          <w:marTop w:val="115"/>
          <w:marBottom w:val="0"/>
          <w:divBdr>
            <w:top w:val="none" w:sz="0" w:space="0" w:color="auto"/>
            <w:left w:val="none" w:sz="0" w:space="0" w:color="auto"/>
            <w:bottom w:val="none" w:sz="0" w:space="0" w:color="auto"/>
            <w:right w:val="none" w:sz="0" w:space="0" w:color="auto"/>
          </w:divBdr>
        </w:div>
        <w:div w:id="2064281638">
          <w:marLeft w:val="1008"/>
          <w:marRight w:val="0"/>
          <w:marTop w:val="115"/>
          <w:marBottom w:val="0"/>
          <w:divBdr>
            <w:top w:val="none" w:sz="0" w:space="0" w:color="auto"/>
            <w:left w:val="none" w:sz="0" w:space="0" w:color="auto"/>
            <w:bottom w:val="none" w:sz="0" w:space="0" w:color="auto"/>
            <w:right w:val="none" w:sz="0" w:space="0" w:color="auto"/>
          </w:divBdr>
        </w:div>
        <w:div w:id="15812870">
          <w:marLeft w:val="1008"/>
          <w:marRight w:val="0"/>
          <w:marTop w:val="115"/>
          <w:marBottom w:val="0"/>
          <w:divBdr>
            <w:top w:val="none" w:sz="0" w:space="0" w:color="auto"/>
            <w:left w:val="none" w:sz="0" w:space="0" w:color="auto"/>
            <w:bottom w:val="none" w:sz="0" w:space="0" w:color="auto"/>
            <w:right w:val="none" w:sz="0" w:space="0" w:color="auto"/>
          </w:divBdr>
        </w:div>
      </w:divsChild>
    </w:div>
    <w:div w:id="684014601">
      <w:bodyDiv w:val="1"/>
      <w:marLeft w:val="0"/>
      <w:marRight w:val="0"/>
      <w:marTop w:val="0"/>
      <w:marBottom w:val="0"/>
      <w:divBdr>
        <w:top w:val="none" w:sz="0" w:space="0" w:color="auto"/>
        <w:left w:val="none" w:sz="0" w:space="0" w:color="auto"/>
        <w:bottom w:val="none" w:sz="0" w:space="0" w:color="auto"/>
        <w:right w:val="none" w:sz="0" w:space="0" w:color="auto"/>
      </w:divBdr>
    </w:div>
    <w:div w:id="1194922914">
      <w:bodyDiv w:val="1"/>
      <w:marLeft w:val="0"/>
      <w:marRight w:val="0"/>
      <w:marTop w:val="0"/>
      <w:marBottom w:val="0"/>
      <w:divBdr>
        <w:top w:val="none" w:sz="0" w:space="0" w:color="auto"/>
        <w:left w:val="none" w:sz="0" w:space="0" w:color="auto"/>
        <w:bottom w:val="none" w:sz="0" w:space="0" w:color="auto"/>
        <w:right w:val="none" w:sz="0" w:space="0" w:color="auto"/>
      </w:divBdr>
      <w:divsChild>
        <w:div w:id="1098016217">
          <w:marLeft w:val="1008"/>
          <w:marRight w:val="0"/>
          <w:marTop w:val="86"/>
          <w:marBottom w:val="0"/>
          <w:divBdr>
            <w:top w:val="none" w:sz="0" w:space="0" w:color="auto"/>
            <w:left w:val="none" w:sz="0" w:space="0" w:color="auto"/>
            <w:bottom w:val="none" w:sz="0" w:space="0" w:color="auto"/>
            <w:right w:val="none" w:sz="0" w:space="0" w:color="auto"/>
          </w:divBdr>
        </w:div>
        <w:div w:id="1606576959">
          <w:marLeft w:val="1008"/>
          <w:marRight w:val="0"/>
          <w:marTop w:val="86"/>
          <w:marBottom w:val="0"/>
          <w:divBdr>
            <w:top w:val="none" w:sz="0" w:space="0" w:color="auto"/>
            <w:left w:val="none" w:sz="0" w:space="0" w:color="auto"/>
            <w:bottom w:val="none" w:sz="0" w:space="0" w:color="auto"/>
            <w:right w:val="none" w:sz="0" w:space="0" w:color="auto"/>
          </w:divBdr>
        </w:div>
        <w:div w:id="1958751113">
          <w:marLeft w:val="1008"/>
          <w:marRight w:val="0"/>
          <w:marTop w:val="86"/>
          <w:marBottom w:val="0"/>
          <w:divBdr>
            <w:top w:val="none" w:sz="0" w:space="0" w:color="auto"/>
            <w:left w:val="none" w:sz="0" w:space="0" w:color="auto"/>
            <w:bottom w:val="none" w:sz="0" w:space="0" w:color="auto"/>
            <w:right w:val="none" w:sz="0" w:space="0" w:color="auto"/>
          </w:divBdr>
        </w:div>
        <w:div w:id="972708330">
          <w:marLeft w:val="1008"/>
          <w:marRight w:val="0"/>
          <w:marTop w:val="86"/>
          <w:marBottom w:val="0"/>
          <w:divBdr>
            <w:top w:val="none" w:sz="0" w:space="0" w:color="auto"/>
            <w:left w:val="none" w:sz="0" w:space="0" w:color="auto"/>
            <w:bottom w:val="none" w:sz="0" w:space="0" w:color="auto"/>
            <w:right w:val="none" w:sz="0" w:space="0" w:color="auto"/>
          </w:divBdr>
        </w:div>
        <w:div w:id="374701655">
          <w:marLeft w:val="1008"/>
          <w:marRight w:val="0"/>
          <w:marTop w:val="86"/>
          <w:marBottom w:val="0"/>
          <w:divBdr>
            <w:top w:val="none" w:sz="0" w:space="0" w:color="auto"/>
            <w:left w:val="none" w:sz="0" w:space="0" w:color="auto"/>
            <w:bottom w:val="none" w:sz="0" w:space="0" w:color="auto"/>
            <w:right w:val="none" w:sz="0" w:space="0" w:color="auto"/>
          </w:divBdr>
        </w:div>
        <w:div w:id="140193520">
          <w:marLeft w:val="1008"/>
          <w:marRight w:val="0"/>
          <w:marTop w:val="86"/>
          <w:marBottom w:val="0"/>
          <w:divBdr>
            <w:top w:val="none" w:sz="0" w:space="0" w:color="auto"/>
            <w:left w:val="none" w:sz="0" w:space="0" w:color="auto"/>
            <w:bottom w:val="none" w:sz="0" w:space="0" w:color="auto"/>
            <w:right w:val="none" w:sz="0" w:space="0" w:color="auto"/>
          </w:divBdr>
        </w:div>
      </w:divsChild>
    </w:div>
    <w:div w:id="1444881920">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432"/>
          <w:marRight w:val="0"/>
          <w:marTop w:val="120"/>
          <w:marBottom w:val="0"/>
          <w:divBdr>
            <w:top w:val="none" w:sz="0" w:space="0" w:color="auto"/>
            <w:left w:val="none" w:sz="0" w:space="0" w:color="auto"/>
            <w:bottom w:val="none" w:sz="0" w:space="0" w:color="auto"/>
            <w:right w:val="none" w:sz="0" w:space="0" w:color="auto"/>
          </w:divBdr>
        </w:div>
        <w:div w:id="31197559">
          <w:marLeft w:val="432"/>
          <w:marRight w:val="0"/>
          <w:marTop w:val="120"/>
          <w:marBottom w:val="0"/>
          <w:divBdr>
            <w:top w:val="none" w:sz="0" w:space="0" w:color="auto"/>
            <w:left w:val="none" w:sz="0" w:space="0" w:color="auto"/>
            <w:bottom w:val="none" w:sz="0" w:space="0" w:color="auto"/>
            <w:right w:val="none" w:sz="0" w:space="0" w:color="auto"/>
          </w:divBdr>
        </w:div>
        <w:div w:id="366182010">
          <w:marLeft w:val="432"/>
          <w:marRight w:val="0"/>
          <w:marTop w:val="120"/>
          <w:marBottom w:val="0"/>
          <w:divBdr>
            <w:top w:val="none" w:sz="0" w:space="0" w:color="auto"/>
            <w:left w:val="none" w:sz="0" w:space="0" w:color="auto"/>
            <w:bottom w:val="none" w:sz="0" w:space="0" w:color="auto"/>
            <w:right w:val="none" w:sz="0" w:space="0" w:color="auto"/>
          </w:divBdr>
        </w:div>
        <w:div w:id="1278681339">
          <w:marLeft w:val="432"/>
          <w:marRight w:val="0"/>
          <w:marTop w:val="120"/>
          <w:marBottom w:val="0"/>
          <w:divBdr>
            <w:top w:val="none" w:sz="0" w:space="0" w:color="auto"/>
            <w:left w:val="none" w:sz="0" w:space="0" w:color="auto"/>
            <w:bottom w:val="none" w:sz="0" w:space="0" w:color="auto"/>
            <w:right w:val="none" w:sz="0" w:space="0" w:color="auto"/>
          </w:divBdr>
        </w:div>
      </w:divsChild>
    </w:div>
    <w:div w:id="1519732783">
      <w:bodyDiv w:val="1"/>
      <w:marLeft w:val="0"/>
      <w:marRight w:val="0"/>
      <w:marTop w:val="0"/>
      <w:marBottom w:val="0"/>
      <w:divBdr>
        <w:top w:val="none" w:sz="0" w:space="0" w:color="auto"/>
        <w:left w:val="none" w:sz="0" w:space="0" w:color="auto"/>
        <w:bottom w:val="none" w:sz="0" w:space="0" w:color="auto"/>
        <w:right w:val="none" w:sz="0" w:space="0" w:color="auto"/>
      </w:divBdr>
    </w:div>
    <w:div w:id="1541818992">
      <w:bodyDiv w:val="1"/>
      <w:marLeft w:val="0"/>
      <w:marRight w:val="0"/>
      <w:marTop w:val="0"/>
      <w:marBottom w:val="0"/>
      <w:divBdr>
        <w:top w:val="none" w:sz="0" w:space="0" w:color="auto"/>
        <w:left w:val="none" w:sz="0" w:space="0" w:color="auto"/>
        <w:bottom w:val="none" w:sz="0" w:space="0" w:color="auto"/>
        <w:right w:val="none" w:sz="0" w:space="0" w:color="auto"/>
      </w:divBdr>
    </w:div>
    <w:div w:id="1945771131">
      <w:bodyDiv w:val="1"/>
      <w:marLeft w:val="0"/>
      <w:marRight w:val="0"/>
      <w:marTop w:val="0"/>
      <w:marBottom w:val="0"/>
      <w:divBdr>
        <w:top w:val="none" w:sz="0" w:space="0" w:color="auto"/>
        <w:left w:val="none" w:sz="0" w:space="0" w:color="auto"/>
        <w:bottom w:val="none" w:sz="0" w:space="0" w:color="auto"/>
        <w:right w:val="none" w:sz="0" w:space="0" w:color="auto"/>
      </w:divBdr>
      <w:divsChild>
        <w:div w:id="1227380362">
          <w:marLeft w:val="432"/>
          <w:marRight w:val="0"/>
          <w:marTop w:val="120"/>
          <w:marBottom w:val="0"/>
          <w:divBdr>
            <w:top w:val="none" w:sz="0" w:space="0" w:color="auto"/>
            <w:left w:val="none" w:sz="0" w:space="0" w:color="auto"/>
            <w:bottom w:val="none" w:sz="0" w:space="0" w:color="auto"/>
            <w:right w:val="none" w:sz="0" w:space="0" w:color="auto"/>
          </w:divBdr>
        </w:div>
        <w:div w:id="384531563">
          <w:marLeft w:val="1008"/>
          <w:marRight w:val="0"/>
          <w:marTop w:val="101"/>
          <w:marBottom w:val="0"/>
          <w:divBdr>
            <w:top w:val="none" w:sz="0" w:space="0" w:color="auto"/>
            <w:left w:val="none" w:sz="0" w:space="0" w:color="auto"/>
            <w:bottom w:val="none" w:sz="0" w:space="0" w:color="auto"/>
            <w:right w:val="none" w:sz="0" w:space="0" w:color="auto"/>
          </w:divBdr>
        </w:div>
        <w:div w:id="1173564874">
          <w:marLeft w:val="1008"/>
          <w:marRight w:val="0"/>
          <w:marTop w:val="101"/>
          <w:marBottom w:val="0"/>
          <w:divBdr>
            <w:top w:val="none" w:sz="0" w:space="0" w:color="auto"/>
            <w:left w:val="none" w:sz="0" w:space="0" w:color="auto"/>
            <w:bottom w:val="none" w:sz="0" w:space="0" w:color="auto"/>
            <w:right w:val="none" w:sz="0" w:space="0" w:color="auto"/>
          </w:divBdr>
        </w:div>
        <w:div w:id="751269616">
          <w:marLeft w:val="1008"/>
          <w:marRight w:val="0"/>
          <w:marTop w:val="101"/>
          <w:marBottom w:val="0"/>
          <w:divBdr>
            <w:top w:val="none" w:sz="0" w:space="0" w:color="auto"/>
            <w:left w:val="none" w:sz="0" w:space="0" w:color="auto"/>
            <w:bottom w:val="none" w:sz="0" w:space="0" w:color="auto"/>
            <w:right w:val="none" w:sz="0" w:space="0" w:color="auto"/>
          </w:divBdr>
        </w:div>
        <w:div w:id="2108890080">
          <w:marLeft w:val="432"/>
          <w:marRight w:val="0"/>
          <w:marTop w:val="120"/>
          <w:marBottom w:val="0"/>
          <w:divBdr>
            <w:top w:val="none" w:sz="0" w:space="0" w:color="auto"/>
            <w:left w:val="none" w:sz="0" w:space="0" w:color="auto"/>
            <w:bottom w:val="none" w:sz="0" w:space="0" w:color="auto"/>
            <w:right w:val="none" w:sz="0" w:space="0" w:color="auto"/>
          </w:divBdr>
        </w:div>
        <w:div w:id="1821532273">
          <w:marLeft w:val="432"/>
          <w:marRight w:val="0"/>
          <w:marTop w:val="120"/>
          <w:marBottom w:val="0"/>
          <w:divBdr>
            <w:top w:val="none" w:sz="0" w:space="0" w:color="auto"/>
            <w:left w:val="none" w:sz="0" w:space="0" w:color="auto"/>
            <w:bottom w:val="none" w:sz="0" w:space="0" w:color="auto"/>
            <w:right w:val="none" w:sz="0" w:space="0" w:color="auto"/>
          </w:divBdr>
        </w:div>
      </w:divsChild>
    </w:div>
    <w:div w:id="20761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Apps\GMS\GMS%20Documents\GMS-SM-001!Granite_Management_Plan.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graniteconstruction.com/documents/file/Granite_Sustainability_Report_2014.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Apps\GMS\Safety\S-SP-011!Safety_and_Health_Management_System_SHM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file:///C:\apps\GMS\Safety\S-P-003!Safety_and_Health.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Apps\GMS\HROps%20%20Compliance\HROC-P-003!Discipline.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oza\Local%20Settings\Temporary%20Internet%20Files\Content.Outlook\U4BV7ZHT\Policy__Template%20for%20GM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D049C34784CE2B8109C7E88655870"/>
        <w:category>
          <w:name w:val="General"/>
          <w:gallery w:val="placeholder"/>
        </w:category>
        <w:types>
          <w:type w:val="bbPlcHdr"/>
        </w:types>
        <w:behaviors>
          <w:behavior w:val="content"/>
        </w:behaviors>
        <w:guid w:val="{17A89A1B-985F-4F34-B126-12812B98A2A8}"/>
      </w:docPartPr>
      <w:docPartBody>
        <w:p w:rsidR="00AC2D11" w:rsidRDefault="0035216C">
          <w:pPr>
            <w:pStyle w:val="368D049C34784CE2B8109C7E88655870"/>
          </w:pPr>
          <w:r w:rsidRPr="00F60F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216C"/>
    <w:rsid w:val="001A20B7"/>
    <w:rsid w:val="001C61E0"/>
    <w:rsid w:val="002313C3"/>
    <w:rsid w:val="00281829"/>
    <w:rsid w:val="002B2349"/>
    <w:rsid w:val="0035216C"/>
    <w:rsid w:val="003D3F2B"/>
    <w:rsid w:val="00445189"/>
    <w:rsid w:val="004D3210"/>
    <w:rsid w:val="0065383C"/>
    <w:rsid w:val="006E5D09"/>
    <w:rsid w:val="00716671"/>
    <w:rsid w:val="00720409"/>
    <w:rsid w:val="009170B8"/>
    <w:rsid w:val="00921830"/>
    <w:rsid w:val="0098130F"/>
    <w:rsid w:val="00A114A5"/>
    <w:rsid w:val="00A62D49"/>
    <w:rsid w:val="00AC2D11"/>
    <w:rsid w:val="00B9261D"/>
    <w:rsid w:val="00C01BA4"/>
    <w:rsid w:val="00C122CB"/>
    <w:rsid w:val="00DB11A7"/>
    <w:rsid w:val="00E2027E"/>
    <w:rsid w:val="00E442AD"/>
    <w:rsid w:val="00E8008E"/>
    <w:rsid w:val="00FB3A1C"/>
    <w:rsid w:val="00FD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D11"/>
    <w:rPr>
      <w:color w:val="808080"/>
    </w:rPr>
  </w:style>
  <w:style w:type="paragraph" w:customStyle="1" w:styleId="91EE0AB79E3B4CC98AE79B8037045CF9">
    <w:name w:val="91EE0AB79E3B4CC98AE79B8037045CF9"/>
    <w:rsid w:val="00AC2D11"/>
  </w:style>
  <w:style w:type="paragraph" w:customStyle="1" w:styleId="368D049C34784CE2B8109C7E88655870">
    <w:name w:val="368D049C34784CE2B8109C7E88655870"/>
    <w:rsid w:val="00AC2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D53C00F589D54BB21B4B4612E41E82" ma:contentTypeVersion="13" ma:contentTypeDescription="Create a new document." ma:contentTypeScope="" ma:versionID="0063443ca14eb4a096db35d5c51a4eff">
  <xsd:schema xmlns:xsd="http://www.w3.org/2001/XMLSchema" xmlns:xs="http://www.w3.org/2001/XMLSchema" xmlns:p="http://schemas.microsoft.com/office/2006/metadata/properties" xmlns:ns3="0eb5df52-67f2-41ff-8d19-c6f3733d14ef" xmlns:ns4="e79df9b0-f72c-4a41-bfc0-c381f6d74f42" targetNamespace="http://schemas.microsoft.com/office/2006/metadata/properties" ma:root="true" ma:fieldsID="118da29985215342e428afa2a398b5fc" ns3:_="" ns4:_="">
    <xsd:import namespace="0eb5df52-67f2-41ff-8d19-c6f3733d14ef"/>
    <xsd:import namespace="e79df9b0-f72c-4a41-bfc0-c381f6d74f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df52-67f2-41ff-8d19-c6f3733d14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df9b0-f72c-4a41-bfc0-c381f6d74f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66DD-C6E6-470B-8109-99E0C9D35B16}">
  <ds:schemaRefs>
    <ds:schemaRef ds:uri="http://schemas.microsoft.com/sharepoint/v3/contenttype/forms"/>
  </ds:schemaRefs>
</ds:datastoreItem>
</file>

<file path=customXml/itemProps2.xml><?xml version="1.0" encoding="utf-8"?>
<ds:datastoreItem xmlns:ds="http://schemas.openxmlformats.org/officeDocument/2006/customXml" ds:itemID="{4A153760-DBAA-48DE-A604-782F52A5CD4C}">
  <ds:schemaRefs>
    <ds:schemaRef ds:uri="http://schemas.openxmlformats.org/officeDocument/2006/bibliography"/>
  </ds:schemaRefs>
</ds:datastoreItem>
</file>

<file path=customXml/itemProps3.xml><?xml version="1.0" encoding="utf-8"?>
<ds:datastoreItem xmlns:ds="http://schemas.openxmlformats.org/officeDocument/2006/customXml" ds:itemID="{14FAF142-F782-45AF-BD03-087CA7E21431}">
  <ds:schemaRefs>
    <ds:schemaRef ds:uri="http://schemas.microsoft.com/office/2006/metadata/properties"/>
    <ds:schemaRef ds:uri="http://schemas.openxmlformats.org/package/2006/metadata/core-properties"/>
    <ds:schemaRef ds:uri="http://purl.org/dc/elements/1.1/"/>
    <ds:schemaRef ds:uri="http://purl.org/dc/terms/"/>
    <ds:schemaRef ds:uri="0eb5df52-67f2-41ff-8d19-c6f3733d14ef"/>
    <ds:schemaRef ds:uri="http://purl.org/dc/dcmitype/"/>
    <ds:schemaRef ds:uri="http://schemas.microsoft.com/office/2006/documentManagement/types"/>
    <ds:schemaRef ds:uri="http://schemas.microsoft.com/office/infopath/2007/PartnerControls"/>
    <ds:schemaRef ds:uri="e79df9b0-f72c-4a41-bfc0-c381f6d74f42"/>
    <ds:schemaRef ds:uri="http://www.w3.org/XML/1998/namespace"/>
  </ds:schemaRefs>
</ds:datastoreItem>
</file>

<file path=customXml/itemProps4.xml><?xml version="1.0" encoding="utf-8"?>
<ds:datastoreItem xmlns:ds="http://schemas.openxmlformats.org/officeDocument/2006/customXml" ds:itemID="{74CBDD38-74BF-46F2-B3D4-611C0CB34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5df52-67f2-41ff-8d19-c6f3733d14ef"/>
    <ds:schemaRef ds:uri="e79df9b0-f72c-4a41-bfc0-c381f6d74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7B0305-0C74-4FF0-9842-9212F3EC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Policy__Template for GMS (2).dotx</Template>
  <TotalTime>1</TotalTime>
  <Pages>2</Pages>
  <Words>724</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GMS-P-002!Safety_and_Health_Environmental_and_Quality_SHEQ_GMS.docx</vt:lpstr>
    </vt:vector>
  </TitlesOfParts>
  <Company>Granite Construction Incorporated</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GMS-P-002!Safety_and_Health_Environmental_and_Quality_SHEQ_GMS.docx</dc:title>
  <dc:creator>Shari Koepplin</dc:creator>
  <cp:lastModifiedBy>Kroll, Shonda</cp:lastModifiedBy>
  <cp:revision>2</cp:revision>
  <cp:lastPrinted>2013-07-17T00:18:00Z</cp:lastPrinted>
  <dcterms:created xsi:type="dcterms:W3CDTF">2020-04-20T22:42:00Z</dcterms:created>
  <dcterms:modified xsi:type="dcterms:W3CDTF">2020-04-20T22:42:00Z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0x01010064D53C00F589D54BB21B4B4612E41E82</vt:lpwstr>
  </property>
  <property fmtid="{D5CDD505-2E9C-101B-9397-08002B2CF9AE}" pid="3" name="TaxKeyword">
    <vt:lpwstr/>
  </property>
  <property fmtid="{D5CDD505-2E9C-101B-9397-08002B2CF9AE}" pid="4" name="_dlc_DocIdItemGuid">
    <vt:lpwstr>a1bb2c11-3366-489e-9855-dba04f221db0</vt:lpwstr>
  </property>
</Properties>
</file>